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0" w:lineRule="exact"/>
        <w:jc w:val="center"/>
        <w:rPr>
          <w:rFonts w:hint="eastAsia" w:ascii="宋体" w:hAnsi="宋体"/>
          <w:b/>
          <w:sz w:val="32"/>
          <w:szCs w:val="32"/>
        </w:rPr>
      </w:pPr>
      <w:r>
        <w:rPr>
          <w:rFonts w:hint="eastAsia" w:ascii="宋体" w:hAnsi="宋体"/>
          <w:b/>
          <w:sz w:val="32"/>
          <w:szCs w:val="32"/>
        </w:rPr>
        <w:t>拆除工程施工备案</w:t>
      </w:r>
    </w:p>
    <w:p>
      <w:pPr>
        <w:spacing w:line="500" w:lineRule="exact"/>
        <w:ind w:firstLine="562" w:firstLineChars="200"/>
        <w:rPr>
          <w:rFonts w:hint="eastAsia" w:ascii="宋体" w:hAnsi="宋体"/>
          <w:b/>
          <w:sz w:val="28"/>
          <w:szCs w:val="28"/>
        </w:rPr>
      </w:pPr>
    </w:p>
    <w:p>
      <w:pPr>
        <w:numPr>
          <w:ilvl w:val="0"/>
          <w:numId w:val="1"/>
        </w:numPr>
        <w:spacing w:line="500" w:lineRule="exact"/>
        <w:ind w:firstLine="562" w:firstLineChars="200"/>
        <w:rPr>
          <w:rFonts w:hint="eastAsia" w:ascii="宋体" w:hAnsi="宋体"/>
          <w:b/>
          <w:sz w:val="28"/>
          <w:szCs w:val="28"/>
        </w:rPr>
      </w:pPr>
      <w:r>
        <w:rPr>
          <w:rFonts w:hint="eastAsia" w:ascii="宋体" w:hAnsi="宋体"/>
          <w:b/>
          <w:sz w:val="28"/>
          <w:szCs w:val="28"/>
        </w:rPr>
        <w:t>设定依据</w:t>
      </w:r>
    </w:p>
    <w:p>
      <w:pPr>
        <w:spacing w:line="500" w:lineRule="exact"/>
        <w:ind w:firstLine="560" w:firstLineChars="200"/>
        <w:rPr>
          <w:rFonts w:hint="eastAsia" w:ascii="宋体" w:hAnsi="宋体"/>
          <w:sz w:val="28"/>
          <w:szCs w:val="28"/>
        </w:rPr>
      </w:pPr>
      <w:r>
        <w:rPr>
          <w:rFonts w:hint="eastAsia" w:ascii="宋体" w:hAnsi="宋体"/>
          <w:sz w:val="28"/>
          <w:szCs w:val="28"/>
        </w:rPr>
        <w:t>《建设工程安全生产管理条例》（国务院令第393号）建设单位应当将拆除工程发包给具有相应资质等级的施工单位。</w:t>
      </w:r>
    </w:p>
    <w:p>
      <w:pPr>
        <w:spacing w:line="500" w:lineRule="exact"/>
        <w:ind w:firstLine="560" w:firstLineChars="200"/>
        <w:rPr>
          <w:rFonts w:hint="eastAsia" w:ascii="宋体" w:hAnsi="宋体"/>
          <w:sz w:val="28"/>
          <w:szCs w:val="28"/>
        </w:rPr>
      </w:pPr>
      <w:r>
        <w:rPr>
          <w:rFonts w:hint="eastAsia" w:ascii="宋体" w:hAnsi="宋体"/>
          <w:sz w:val="28"/>
          <w:szCs w:val="28"/>
        </w:rPr>
        <w:t>建设单位应当在拆除工程施工15日前，将下列资料报送建设工程所在地的县级以上地方人民政府建设行政主管部门或者其他有关部门备案：</w:t>
      </w:r>
    </w:p>
    <w:p>
      <w:pPr>
        <w:spacing w:line="500" w:lineRule="exact"/>
        <w:ind w:firstLine="560" w:firstLineChars="200"/>
        <w:rPr>
          <w:rFonts w:hint="eastAsia" w:ascii="宋体" w:hAnsi="宋体"/>
          <w:sz w:val="28"/>
          <w:szCs w:val="28"/>
        </w:rPr>
      </w:pPr>
      <w:r>
        <w:rPr>
          <w:rFonts w:hint="eastAsia" w:ascii="宋体" w:hAnsi="宋体"/>
          <w:sz w:val="28"/>
          <w:szCs w:val="28"/>
        </w:rPr>
        <w:t>（一）施工单位资质等级证明；</w:t>
      </w:r>
    </w:p>
    <w:p>
      <w:pPr>
        <w:spacing w:line="500" w:lineRule="exact"/>
        <w:ind w:firstLine="560" w:firstLineChars="200"/>
        <w:rPr>
          <w:rFonts w:hint="eastAsia" w:ascii="宋体" w:hAnsi="宋体"/>
          <w:sz w:val="28"/>
          <w:szCs w:val="28"/>
        </w:rPr>
      </w:pPr>
      <w:r>
        <w:rPr>
          <w:rFonts w:hint="eastAsia" w:ascii="宋体" w:hAnsi="宋体"/>
          <w:sz w:val="28"/>
          <w:szCs w:val="28"/>
        </w:rPr>
        <w:t>（二）拟拆除建筑物、构筑物及可能危及毗邻建筑的说明；</w:t>
      </w:r>
    </w:p>
    <w:p>
      <w:pPr>
        <w:spacing w:line="500" w:lineRule="exact"/>
        <w:ind w:firstLine="560" w:firstLineChars="200"/>
        <w:rPr>
          <w:rFonts w:hint="eastAsia" w:ascii="宋体" w:hAnsi="宋体"/>
          <w:sz w:val="28"/>
          <w:szCs w:val="28"/>
        </w:rPr>
      </w:pPr>
      <w:r>
        <w:rPr>
          <w:rFonts w:hint="eastAsia" w:ascii="宋体" w:hAnsi="宋体"/>
          <w:sz w:val="28"/>
          <w:szCs w:val="28"/>
        </w:rPr>
        <w:t>（三）拆除施工组织方案；</w:t>
      </w:r>
    </w:p>
    <w:p>
      <w:pPr>
        <w:spacing w:line="500" w:lineRule="exact"/>
        <w:ind w:firstLine="560" w:firstLineChars="200"/>
        <w:rPr>
          <w:rFonts w:hint="eastAsia" w:ascii="宋体" w:hAnsi="宋体"/>
          <w:sz w:val="28"/>
          <w:szCs w:val="28"/>
        </w:rPr>
      </w:pPr>
      <w:r>
        <w:rPr>
          <w:rFonts w:hint="eastAsia" w:ascii="宋体" w:hAnsi="宋体"/>
          <w:sz w:val="28"/>
          <w:szCs w:val="28"/>
        </w:rPr>
        <w:t>（四）堆放、清除废弃物的措施。</w:t>
      </w:r>
    </w:p>
    <w:p>
      <w:pPr>
        <w:spacing w:line="500" w:lineRule="exact"/>
        <w:ind w:firstLine="560" w:firstLineChars="200"/>
        <w:rPr>
          <w:rFonts w:hint="eastAsia" w:ascii="宋体" w:hAnsi="宋体" w:eastAsia="宋体"/>
          <w:b/>
          <w:sz w:val="28"/>
          <w:szCs w:val="28"/>
          <w:lang w:val="en-US" w:eastAsia="zh-CN"/>
        </w:rPr>
      </w:pPr>
      <w:r>
        <w:rPr>
          <w:rFonts w:hint="eastAsia" w:ascii="宋体" w:hAnsi="宋体"/>
          <w:sz w:val="28"/>
          <w:szCs w:val="28"/>
        </w:rPr>
        <w:t xml:space="preserve"> 实施爆破作业的，应当遵守国家有关民用爆炸物品管理的规定。</w:t>
      </w:r>
    </w:p>
    <w:p>
      <w:pPr>
        <w:spacing w:line="500" w:lineRule="exact"/>
        <w:ind w:firstLine="562" w:firstLineChars="200"/>
        <w:rPr>
          <w:rFonts w:hint="eastAsia" w:ascii="宋体" w:hAnsi="宋体"/>
          <w:b/>
          <w:sz w:val="28"/>
          <w:szCs w:val="28"/>
        </w:rPr>
      </w:pPr>
      <w:r>
        <w:rPr>
          <w:rFonts w:hint="eastAsia" w:ascii="宋体" w:hAnsi="宋体"/>
          <w:b/>
          <w:sz w:val="28"/>
          <w:szCs w:val="28"/>
        </w:rPr>
        <w:t>二、实施权限和实施主体</w:t>
      </w:r>
    </w:p>
    <w:p>
      <w:pPr>
        <w:spacing w:line="500" w:lineRule="exact"/>
        <w:ind w:firstLine="560" w:firstLineChars="200"/>
        <w:rPr>
          <w:rFonts w:hint="eastAsia" w:ascii="宋体" w:hAnsi="宋体"/>
          <w:sz w:val="28"/>
          <w:szCs w:val="28"/>
        </w:rPr>
      </w:pPr>
      <w:r>
        <w:rPr>
          <w:rFonts w:hint="eastAsia" w:ascii="宋体" w:hAnsi="宋体"/>
          <w:sz w:val="28"/>
          <w:szCs w:val="28"/>
        </w:rPr>
        <w:t>根据《建设工程安全生产管理条例》，自治区、地级市、县级建设行政主管部门或交通、水利等有关部门行政主管部门负责拆除工程施工备案</w:t>
      </w:r>
      <w:r>
        <w:rPr>
          <w:rFonts w:hint="eastAsia" w:ascii="宋体" w:hAnsi="宋体"/>
          <w:sz w:val="28"/>
          <w:szCs w:val="28"/>
          <w:lang w:eastAsia="zh-CN"/>
        </w:rPr>
        <w:t>；贺州市住房和城乡建设局</w:t>
      </w:r>
    </w:p>
    <w:p>
      <w:pPr>
        <w:spacing w:line="500" w:lineRule="exact"/>
        <w:ind w:firstLine="562" w:firstLineChars="200"/>
        <w:rPr>
          <w:rFonts w:hint="eastAsia" w:ascii="宋体" w:hAnsi="宋体"/>
          <w:b/>
          <w:sz w:val="28"/>
          <w:szCs w:val="28"/>
        </w:rPr>
      </w:pPr>
      <w:r>
        <w:rPr>
          <w:rFonts w:hint="eastAsia" w:ascii="宋体" w:hAnsi="宋体"/>
          <w:b/>
          <w:sz w:val="28"/>
          <w:szCs w:val="28"/>
        </w:rPr>
        <w:t>三、行政审批条件</w:t>
      </w:r>
    </w:p>
    <w:p>
      <w:pPr>
        <w:spacing w:line="500" w:lineRule="exact"/>
        <w:ind w:firstLine="560" w:firstLineChars="200"/>
        <w:rPr>
          <w:rFonts w:hint="eastAsia" w:ascii="宋体" w:hAnsi="宋体"/>
          <w:sz w:val="28"/>
          <w:szCs w:val="28"/>
        </w:rPr>
      </w:pPr>
      <w:r>
        <w:rPr>
          <w:rFonts w:hint="eastAsia" w:ascii="宋体" w:hAnsi="宋体"/>
          <w:sz w:val="28"/>
          <w:szCs w:val="28"/>
        </w:rPr>
        <w:t>依法批准开工报告的建设工程，建设单位应当自开工报告批准之日起15日内。</w:t>
      </w:r>
    </w:p>
    <w:p>
      <w:pPr>
        <w:spacing w:line="500" w:lineRule="exact"/>
        <w:ind w:firstLine="562" w:firstLineChars="200"/>
        <w:rPr>
          <w:rFonts w:hint="eastAsia" w:ascii="宋体" w:hAnsi="宋体"/>
          <w:b w:val="0"/>
          <w:bCs/>
          <w:sz w:val="28"/>
          <w:szCs w:val="28"/>
          <w:lang w:eastAsia="zh-CN"/>
        </w:rPr>
      </w:pPr>
      <w:r>
        <w:rPr>
          <w:rFonts w:hint="eastAsia" w:ascii="宋体" w:hAnsi="宋体"/>
          <w:b/>
          <w:sz w:val="28"/>
          <w:szCs w:val="28"/>
          <w:lang w:eastAsia="zh-CN"/>
        </w:rPr>
        <w:t>四、禁止性要求：</w:t>
      </w:r>
      <w:r>
        <w:rPr>
          <w:rFonts w:hint="eastAsia" w:ascii="宋体" w:hAnsi="宋体"/>
          <w:b w:val="0"/>
          <w:bCs/>
          <w:sz w:val="28"/>
          <w:szCs w:val="28"/>
          <w:lang w:eastAsia="zh-CN"/>
        </w:rPr>
        <w:t>无</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五</w:t>
      </w:r>
      <w:r>
        <w:rPr>
          <w:rFonts w:hint="eastAsia" w:ascii="宋体" w:hAnsi="宋体"/>
          <w:b/>
          <w:sz w:val="28"/>
          <w:szCs w:val="28"/>
        </w:rPr>
        <w:t>、</w:t>
      </w:r>
      <w:r>
        <w:rPr>
          <w:rFonts w:hint="eastAsia" w:ascii="宋体" w:hAnsi="宋体"/>
          <w:b/>
          <w:sz w:val="28"/>
          <w:szCs w:val="28"/>
          <w:lang w:eastAsia="zh-CN"/>
        </w:rPr>
        <w:t>适用</w:t>
      </w:r>
      <w:r>
        <w:rPr>
          <w:rFonts w:hint="eastAsia" w:ascii="宋体" w:hAnsi="宋体"/>
          <w:b/>
          <w:sz w:val="28"/>
          <w:szCs w:val="28"/>
        </w:rPr>
        <w:t>范围</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贺州市城区</w:t>
      </w:r>
    </w:p>
    <w:p>
      <w:pPr>
        <w:numPr>
          <w:ilvl w:val="0"/>
          <w:numId w:val="0"/>
        </w:numPr>
        <w:spacing w:line="500" w:lineRule="exact"/>
        <w:rPr>
          <w:rFonts w:hint="eastAsia" w:ascii="宋体" w:hAnsi="宋体"/>
          <w:sz w:val="28"/>
          <w:szCs w:val="28"/>
          <w:lang w:eastAsia="zh-CN"/>
        </w:rPr>
      </w:pPr>
      <w:r>
        <w:rPr>
          <w:rFonts w:hint="eastAsia" w:ascii="宋体" w:hAnsi="宋体"/>
          <w:b/>
          <w:sz w:val="28"/>
          <w:szCs w:val="28"/>
          <w:lang w:val="en-US" w:eastAsia="zh-CN"/>
        </w:rPr>
        <w:t xml:space="preserve">    </w:t>
      </w:r>
      <w:r>
        <w:rPr>
          <w:rFonts w:hint="eastAsia" w:ascii="宋体" w:hAnsi="宋体"/>
          <w:b/>
          <w:sz w:val="28"/>
          <w:szCs w:val="28"/>
          <w:lang w:eastAsia="zh-CN"/>
        </w:rPr>
        <w:t>六、受理机构：</w:t>
      </w:r>
      <w:r>
        <w:rPr>
          <w:rFonts w:hint="eastAsia" w:ascii="宋体" w:hAnsi="宋体"/>
          <w:sz w:val="28"/>
          <w:szCs w:val="28"/>
          <w:lang w:eastAsia="zh-CN"/>
        </w:rPr>
        <w:t>贺州市住房与城乡建设局</w:t>
      </w:r>
    </w:p>
    <w:p>
      <w:pPr>
        <w:numPr>
          <w:ilvl w:val="0"/>
          <w:numId w:val="0"/>
        </w:numPr>
        <w:spacing w:line="500" w:lineRule="exact"/>
        <w:rPr>
          <w:rFonts w:hint="eastAsia" w:ascii="宋体" w:hAnsi="宋体"/>
          <w:sz w:val="28"/>
          <w:szCs w:val="28"/>
          <w:lang w:eastAsia="zh-CN"/>
        </w:rPr>
      </w:pPr>
      <w:r>
        <w:rPr>
          <w:rFonts w:hint="eastAsia" w:ascii="宋体" w:hAnsi="宋体"/>
          <w:b/>
          <w:sz w:val="28"/>
          <w:szCs w:val="28"/>
          <w:lang w:val="en-US" w:eastAsia="zh-CN"/>
        </w:rPr>
        <w:t xml:space="preserve">    </w:t>
      </w:r>
      <w:r>
        <w:rPr>
          <w:rFonts w:hint="eastAsia" w:ascii="宋体" w:hAnsi="宋体"/>
          <w:b/>
          <w:sz w:val="28"/>
          <w:szCs w:val="28"/>
          <w:lang w:eastAsia="zh-CN"/>
        </w:rPr>
        <w:t>七．决定机构：</w:t>
      </w:r>
      <w:r>
        <w:rPr>
          <w:rFonts w:hint="eastAsia" w:ascii="宋体" w:hAnsi="宋体"/>
          <w:sz w:val="28"/>
          <w:szCs w:val="28"/>
          <w:lang w:eastAsia="zh-CN"/>
        </w:rPr>
        <w:t>贺州市住房与城乡建设局</w:t>
      </w:r>
    </w:p>
    <w:p>
      <w:pPr>
        <w:numPr>
          <w:ilvl w:val="0"/>
          <w:numId w:val="0"/>
        </w:numPr>
        <w:spacing w:line="500" w:lineRule="exact"/>
        <w:rPr>
          <w:rFonts w:hint="eastAsia" w:ascii="宋体" w:hAnsi="宋体"/>
          <w:sz w:val="28"/>
          <w:szCs w:val="28"/>
        </w:rPr>
      </w:pPr>
      <w:r>
        <w:rPr>
          <w:rFonts w:hint="eastAsia" w:ascii="宋体" w:hAnsi="宋体"/>
          <w:b/>
          <w:sz w:val="28"/>
          <w:szCs w:val="28"/>
          <w:lang w:val="en-US" w:eastAsia="zh-CN"/>
        </w:rPr>
        <w:t xml:space="preserve">    </w:t>
      </w:r>
      <w:r>
        <w:rPr>
          <w:rFonts w:hint="eastAsia" w:ascii="宋体" w:hAnsi="宋体"/>
          <w:b/>
          <w:sz w:val="28"/>
          <w:szCs w:val="28"/>
          <w:lang w:eastAsia="zh-CN"/>
        </w:rPr>
        <w:t>八、数量限制：</w:t>
      </w:r>
      <w:r>
        <w:rPr>
          <w:rFonts w:hint="eastAsia" w:ascii="宋体" w:hAnsi="宋体"/>
          <w:sz w:val="28"/>
          <w:szCs w:val="28"/>
          <w:lang w:eastAsia="zh-CN"/>
        </w:rPr>
        <w:t>无数量限制</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九</w:t>
      </w:r>
      <w:r>
        <w:rPr>
          <w:rFonts w:hint="eastAsia" w:ascii="宋体" w:hAnsi="宋体"/>
          <w:b/>
          <w:sz w:val="28"/>
          <w:szCs w:val="28"/>
        </w:rPr>
        <w:t>、申请材料（一式</w:t>
      </w:r>
      <w:r>
        <w:rPr>
          <w:rFonts w:hint="eastAsia" w:ascii="宋体" w:hAnsi="宋体"/>
          <w:b/>
          <w:sz w:val="28"/>
          <w:szCs w:val="28"/>
          <w:lang w:val="en-US" w:eastAsia="zh-CN"/>
        </w:rPr>
        <w:t>1</w:t>
      </w:r>
      <w:r>
        <w:rPr>
          <w:rFonts w:hint="eastAsia" w:ascii="宋体" w:hAnsi="宋体"/>
          <w:b/>
          <w:sz w:val="28"/>
          <w:szCs w:val="28"/>
        </w:rPr>
        <w:t>份）</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1、施工单位合同（复印件），存档；</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2、施工单位资质证书（复印件），存档；</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3、施工单位安全生产许可证及年审记录（复印件），存档；</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4、施工单位购买意外伤害保险的凭证（复印件），存档；</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5、施工单位安全生产管理人员的安全生产考核合格证书、年审记录及继续教育记录（复印件），存档；</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6、拆除工程施工组织设计或施工方案（复印件），存档；</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7、拟拆除建（构）筑物拆除时可能危及毗邻建筑的说明材料或评估报告；</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8、法律法规规定的其它文件资料。</w:t>
      </w:r>
    </w:p>
    <w:p>
      <w:pPr>
        <w:numPr>
          <w:ilvl w:val="0"/>
          <w:numId w:val="0"/>
        </w:numPr>
        <w:spacing w:line="500" w:lineRule="exact"/>
        <w:rPr>
          <w:rFonts w:hint="eastAsia" w:ascii="宋体" w:hAnsi="宋体"/>
          <w:sz w:val="28"/>
          <w:szCs w:val="28"/>
          <w:lang w:eastAsia="zh-CN"/>
        </w:rPr>
      </w:pP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注：1、施工组织设计或施工方案应包括堆放、清除废弃物措施的内容；</w:t>
      </w:r>
    </w:p>
    <w:p>
      <w:pPr>
        <w:numPr>
          <w:ilvl w:val="0"/>
          <w:numId w:val="0"/>
        </w:num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 xml:space="preserve">2、施工组织设计中如含第7条的内容，第7条的资料可免。  </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十、办理基本流程：</w:t>
      </w:r>
      <w:r>
        <w:rPr>
          <w:rFonts w:hint="eastAsia" w:ascii="宋体" w:hAnsi="宋体"/>
          <w:color w:val="000000"/>
          <w:sz w:val="28"/>
          <w:szCs w:val="28"/>
          <w:lang w:eastAsia="zh-CN"/>
        </w:rPr>
        <w:t>见附件</w:t>
      </w:r>
      <w:r>
        <w:rPr>
          <w:rFonts w:hint="eastAsia" w:ascii="宋体" w:hAnsi="宋体"/>
          <w:color w:val="000000"/>
          <w:sz w:val="28"/>
          <w:szCs w:val="28"/>
          <w:lang w:val="en-US" w:eastAsia="zh-CN"/>
        </w:rPr>
        <w:t>1</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十一</w:t>
      </w:r>
      <w:r>
        <w:rPr>
          <w:rFonts w:hint="eastAsia" w:ascii="宋体" w:hAnsi="宋体"/>
          <w:b/>
          <w:sz w:val="28"/>
          <w:szCs w:val="28"/>
        </w:rPr>
        <w:t>、办结时限</w:t>
      </w:r>
    </w:p>
    <w:p>
      <w:pPr>
        <w:spacing w:line="500" w:lineRule="exact"/>
        <w:ind w:firstLine="560" w:firstLineChars="200"/>
        <w:rPr>
          <w:rFonts w:hint="eastAsia" w:ascii="宋体" w:hAnsi="宋体"/>
          <w:sz w:val="28"/>
          <w:szCs w:val="28"/>
        </w:rPr>
      </w:pPr>
      <w:r>
        <w:rPr>
          <w:rFonts w:hint="eastAsia" w:ascii="宋体" w:hAnsi="宋体"/>
          <w:sz w:val="28"/>
          <w:szCs w:val="28"/>
        </w:rPr>
        <w:t>（一）法定办结时限：</w:t>
      </w:r>
      <w:r>
        <w:rPr>
          <w:rFonts w:hint="eastAsia" w:ascii="宋体" w:hAnsi="宋体"/>
          <w:sz w:val="28"/>
          <w:szCs w:val="28"/>
          <w:lang w:val="en-US" w:eastAsia="zh-CN"/>
        </w:rPr>
        <w:t>3</w:t>
      </w:r>
      <w:r>
        <w:rPr>
          <w:rFonts w:hint="eastAsia" w:ascii="宋体" w:hAnsi="宋体"/>
          <w:sz w:val="28"/>
          <w:szCs w:val="28"/>
        </w:rPr>
        <w:t>个工作日。</w:t>
      </w:r>
    </w:p>
    <w:p>
      <w:pPr>
        <w:spacing w:line="500" w:lineRule="exact"/>
        <w:ind w:firstLine="560" w:firstLineChars="200"/>
        <w:rPr>
          <w:rFonts w:hint="eastAsia" w:ascii="宋体" w:hAnsi="宋体"/>
          <w:sz w:val="28"/>
          <w:szCs w:val="28"/>
        </w:rPr>
      </w:pPr>
      <w:r>
        <w:rPr>
          <w:rFonts w:hint="eastAsia" w:ascii="宋体" w:hAnsi="宋体"/>
          <w:sz w:val="28"/>
          <w:szCs w:val="28"/>
        </w:rPr>
        <w:t>（二）承诺办结时限：</w:t>
      </w:r>
      <w:r>
        <w:rPr>
          <w:rFonts w:hint="eastAsia" w:ascii="宋体" w:hAnsi="宋体"/>
          <w:sz w:val="28"/>
          <w:szCs w:val="28"/>
          <w:lang w:val="en-US" w:eastAsia="zh-CN"/>
        </w:rPr>
        <w:t>1</w:t>
      </w:r>
      <w:r>
        <w:rPr>
          <w:rFonts w:hint="eastAsia" w:ascii="宋体" w:hAnsi="宋体"/>
          <w:sz w:val="28"/>
          <w:szCs w:val="28"/>
        </w:rPr>
        <w:t>个工作日。</w:t>
      </w:r>
    </w:p>
    <w:p>
      <w:pPr>
        <w:spacing w:line="500" w:lineRule="exact"/>
        <w:ind w:firstLine="562" w:firstLineChars="200"/>
        <w:rPr>
          <w:rFonts w:hint="eastAsia" w:ascii="宋体" w:hAnsi="宋体"/>
          <w:sz w:val="28"/>
          <w:szCs w:val="28"/>
        </w:rPr>
      </w:pPr>
      <w:r>
        <w:rPr>
          <w:rFonts w:hint="eastAsia" w:ascii="宋体" w:hAnsi="宋体"/>
          <w:b/>
          <w:sz w:val="28"/>
          <w:szCs w:val="28"/>
          <w:lang w:eastAsia="zh-CN"/>
        </w:rPr>
        <w:t>十二</w:t>
      </w:r>
      <w:r>
        <w:rPr>
          <w:rFonts w:hint="eastAsia" w:ascii="宋体" w:hAnsi="宋体"/>
          <w:b/>
          <w:sz w:val="28"/>
          <w:szCs w:val="28"/>
        </w:rPr>
        <w:t>、收费项目、标准及依据：</w:t>
      </w:r>
      <w:r>
        <w:rPr>
          <w:rFonts w:hint="eastAsia" w:ascii="宋体" w:hAnsi="宋体"/>
          <w:sz w:val="28"/>
          <w:szCs w:val="28"/>
        </w:rPr>
        <w:t>不收费</w:t>
      </w:r>
    </w:p>
    <w:p>
      <w:pPr>
        <w:spacing w:line="500" w:lineRule="exact"/>
        <w:ind w:firstLine="570"/>
        <w:rPr>
          <w:rFonts w:hint="eastAsia" w:ascii="宋体" w:hAnsi="宋体"/>
          <w:sz w:val="28"/>
          <w:szCs w:val="28"/>
        </w:rPr>
      </w:pPr>
      <w:r>
        <w:rPr>
          <w:rFonts w:hint="eastAsia" w:ascii="宋体" w:hAnsi="宋体"/>
          <w:b/>
          <w:sz w:val="28"/>
          <w:szCs w:val="28"/>
          <w:lang w:eastAsia="zh-CN"/>
        </w:rPr>
        <w:t>十三</w:t>
      </w:r>
      <w:r>
        <w:rPr>
          <w:rFonts w:hint="eastAsia" w:ascii="宋体" w:hAnsi="宋体"/>
          <w:b/>
          <w:sz w:val="28"/>
          <w:szCs w:val="28"/>
        </w:rPr>
        <w:t>、办</w:t>
      </w:r>
      <w:r>
        <w:rPr>
          <w:rFonts w:hint="eastAsia" w:ascii="宋体" w:hAnsi="宋体"/>
          <w:b/>
          <w:sz w:val="28"/>
          <w:szCs w:val="28"/>
          <w:lang w:eastAsia="zh-CN"/>
        </w:rPr>
        <w:t>公</w:t>
      </w:r>
      <w:r>
        <w:rPr>
          <w:rFonts w:hint="eastAsia" w:ascii="宋体" w:hAnsi="宋体"/>
          <w:b/>
          <w:sz w:val="28"/>
          <w:szCs w:val="28"/>
        </w:rPr>
        <w:t>地</w:t>
      </w:r>
      <w:r>
        <w:rPr>
          <w:rFonts w:hint="eastAsia" w:ascii="宋体" w:hAnsi="宋体"/>
          <w:b/>
          <w:sz w:val="28"/>
          <w:szCs w:val="28"/>
          <w:lang w:eastAsia="zh-CN"/>
        </w:rPr>
        <w:t>址和时间</w:t>
      </w:r>
      <w:r>
        <w:rPr>
          <w:rFonts w:hint="eastAsia" w:ascii="宋体" w:hAnsi="宋体"/>
          <w:b/>
          <w:sz w:val="28"/>
          <w:szCs w:val="28"/>
        </w:rPr>
        <w:t>：</w:t>
      </w:r>
      <w:r>
        <w:rPr>
          <w:rFonts w:hint="eastAsia" w:ascii="宋体" w:hAnsi="宋体"/>
          <w:sz w:val="28"/>
          <w:szCs w:val="28"/>
        </w:rPr>
        <w:t>贺州市政务中心一楼联合审批大厅住建局窗口</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（春冬）</w:t>
      </w:r>
      <w:r>
        <w:rPr>
          <w:rFonts w:hint="eastAsia" w:ascii="宋体" w:hAnsi="宋体"/>
          <w:sz w:val="28"/>
          <w:szCs w:val="28"/>
          <w:lang w:eastAsia="zh-CN"/>
        </w:rPr>
        <w:t>上午：</w:t>
      </w:r>
      <w:r>
        <w:rPr>
          <w:rFonts w:hint="eastAsia" w:ascii="宋体" w:hAnsi="宋体"/>
          <w:sz w:val="28"/>
          <w:szCs w:val="28"/>
          <w:lang w:val="en-US" w:eastAsia="zh-CN"/>
        </w:rPr>
        <w:t>8.30-11.30  下午：14.30-17.00</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（夏秋）</w:t>
      </w:r>
      <w:r>
        <w:rPr>
          <w:rFonts w:hint="eastAsia" w:ascii="宋体" w:hAnsi="宋体"/>
          <w:sz w:val="28"/>
          <w:szCs w:val="28"/>
          <w:lang w:eastAsia="zh-CN"/>
        </w:rPr>
        <w:t>上午：</w:t>
      </w:r>
      <w:r>
        <w:rPr>
          <w:rFonts w:hint="eastAsia" w:ascii="宋体" w:hAnsi="宋体"/>
          <w:sz w:val="28"/>
          <w:szCs w:val="28"/>
          <w:lang w:val="en-US" w:eastAsia="zh-CN"/>
        </w:rPr>
        <w:t>8.30-11.30  下午：15.00-17.30</w:t>
      </w:r>
    </w:p>
    <w:p>
      <w:pPr>
        <w:numPr>
          <w:ilvl w:val="0"/>
          <w:numId w:val="2"/>
        </w:numPr>
        <w:spacing w:line="500" w:lineRule="exact"/>
        <w:ind w:firstLine="570"/>
        <w:rPr>
          <w:rFonts w:hint="eastAsia" w:ascii="宋体" w:hAnsi="宋体"/>
          <w:b/>
          <w:sz w:val="28"/>
          <w:szCs w:val="28"/>
          <w:lang w:val="en-US" w:eastAsia="zh-CN"/>
        </w:rPr>
      </w:pPr>
      <w:r>
        <w:rPr>
          <w:rFonts w:hint="eastAsia" w:ascii="宋体" w:hAnsi="宋体"/>
          <w:b/>
          <w:sz w:val="28"/>
          <w:szCs w:val="28"/>
          <w:lang w:val="en-US" w:eastAsia="zh-CN"/>
        </w:rPr>
        <w:t>相关材料示范文本：</w:t>
      </w:r>
      <w:r>
        <w:rPr>
          <w:rFonts w:hint="eastAsia" w:ascii="宋体" w:hAnsi="宋体"/>
          <w:sz w:val="28"/>
          <w:szCs w:val="28"/>
          <w:lang w:val="en-US" w:eastAsia="zh-CN"/>
        </w:rPr>
        <w:t>无</w:t>
      </w:r>
    </w:p>
    <w:p>
      <w:pPr>
        <w:numPr>
          <w:ilvl w:val="0"/>
          <w:numId w:val="2"/>
        </w:numPr>
        <w:spacing w:line="500" w:lineRule="exact"/>
        <w:ind w:firstLine="570"/>
        <w:rPr>
          <w:rFonts w:hint="eastAsia" w:ascii="宋体" w:hAnsi="宋体"/>
          <w:b/>
          <w:sz w:val="28"/>
          <w:szCs w:val="28"/>
          <w:lang w:val="en-US" w:eastAsia="zh-CN"/>
        </w:rPr>
      </w:pPr>
      <w:r>
        <w:rPr>
          <w:rFonts w:hint="eastAsia" w:ascii="宋体" w:hAnsi="宋体"/>
          <w:b/>
          <w:sz w:val="28"/>
          <w:szCs w:val="28"/>
          <w:lang w:val="en-US" w:eastAsia="zh-CN"/>
        </w:rPr>
        <w:t>结果送达：</w:t>
      </w:r>
      <w:r>
        <w:rPr>
          <w:rFonts w:hint="eastAsia" w:ascii="宋体" w:hAnsi="宋体"/>
          <w:sz w:val="28"/>
          <w:szCs w:val="28"/>
          <w:lang w:val="en-US" w:eastAsia="zh-CN"/>
        </w:rPr>
        <w:t>当场送达</w:t>
      </w:r>
    </w:p>
    <w:p>
      <w:pPr>
        <w:spacing w:line="500" w:lineRule="exact"/>
        <w:rPr>
          <w:rFonts w:hint="eastAsia" w:ascii="仿宋_GB2312" w:hAnsi="宋体" w:eastAsia="仿宋_GB2312"/>
          <w:b/>
          <w:sz w:val="32"/>
          <w:szCs w:val="32"/>
        </w:rPr>
      </w:pPr>
      <w:r>
        <w:rPr>
          <w:rFonts w:hint="eastAsia" w:ascii="仿宋_GB2312" w:hAnsi="宋体" w:eastAsia="仿宋_GB2312"/>
          <w:b/>
          <w:sz w:val="32"/>
          <w:szCs w:val="32"/>
          <w:lang w:val="en-US" w:eastAsia="zh-CN"/>
        </w:rPr>
        <w:t xml:space="preserve">    </w:t>
      </w:r>
      <w:r>
        <w:rPr>
          <w:rFonts w:hint="eastAsia" w:ascii="宋体" w:hAnsi="宋体"/>
          <w:b/>
          <w:sz w:val="28"/>
          <w:szCs w:val="28"/>
          <w:lang w:eastAsia="zh-CN"/>
        </w:rPr>
        <w:t>十六</w:t>
      </w:r>
      <w:r>
        <w:rPr>
          <w:rFonts w:hint="eastAsia" w:ascii="宋体" w:hAnsi="宋体"/>
          <w:b/>
          <w:sz w:val="28"/>
          <w:szCs w:val="28"/>
        </w:rPr>
        <w:t>、咨询、投诉电话</w:t>
      </w:r>
    </w:p>
    <w:p>
      <w:pPr>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咨询电话：0774-5136817</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0774-5136715</w:t>
      </w:r>
    </w:p>
    <w:p>
      <w:pPr>
        <w:spacing w:line="500" w:lineRule="exact"/>
        <w:ind w:firstLine="560" w:firstLineChars="200"/>
        <w:rPr>
          <w:rFonts w:hint="eastAsia" w:ascii="宋体" w:hAnsi="宋体" w:eastAsia="宋体" w:cs="宋体"/>
          <w:b/>
          <w:sz w:val="28"/>
          <w:szCs w:val="28"/>
          <w:lang w:val="en-US"/>
        </w:rPr>
      </w:pPr>
      <w:r>
        <w:rPr>
          <w:rFonts w:hint="eastAsia" w:ascii="宋体" w:hAnsi="宋体" w:eastAsia="宋体" w:cs="宋体"/>
          <w:sz w:val="28"/>
          <w:szCs w:val="28"/>
        </w:rPr>
        <w:t>投诉电话：0774-5136</w:t>
      </w:r>
      <w:r>
        <w:rPr>
          <w:rFonts w:hint="eastAsia" w:ascii="宋体" w:hAnsi="宋体" w:eastAsia="宋体" w:cs="宋体"/>
          <w:sz w:val="28"/>
          <w:szCs w:val="28"/>
          <w:lang w:val="en-US" w:eastAsia="zh-CN"/>
        </w:rPr>
        <w:t>873</w:t>
      </w:r>
    </w:p>
    <w:p>
      <w:pPr>
        <w:spacing w:line="500" w:lineRule="exact"/>
        <w:ind w:firstLine="560" w:firstLineChars="200"/>
        <w:rPr>
          <w:rFonts w:hint="eastAsia" w:ascii="宋体" w:hAnsi="宋体"/>
          <w:sz w:val="28"/>
          <w:szCs w:val="28"/>
        </w:rPr>
      </w:pPr>
    </w:p>
    <w:p>
      <w:pPr>
        <w:spacing w:line="500" w:lineRule="exact"/>
        <w:ind w:firstLine="560" w:firstLineChars="200"/>
        <w:rPr>
          <w:rFonts w:hint="eastAsia" w:ascii="宋体" w:hAnsi="宋体"/>
          <w:sz w:val="28"/>
          <w:szCs w:val="28"/>
        </w:rPr>
      </w:pPr>
    </w:p>
    <w:p>
      <w:pPr>
        <w:spacing w:line="500" w:lineRule="exact"/>
        <w:ind w:firstLine="560" w:firstLineChars="200"/>
        <w:rPr>
          <w:rFonts w:hint="eastAsia" w:ascii="宋体" w:hAnsi="宋体"/>
          <w:sz w:val="28"/>
          <w:szCs w:val="28"/>
        </w:rPr>
      </w:pPr>
    </w:p>
    <w:p>
      <w:pPr>
        <w:spacing w:line="590" w:lineRule="exact"/>
        <w:ind w:left="419" w:hanging="419" w:hangingChars="131"/>
        <w:jc w:val="left"/>
        <w:rPr>
          <w:rFonts w:hint="eastAsia" w:ascii="黑体" w:hAnsi="黑体" w:eastAsia="黑体"/>
          <w:sz w:val="32"/>
          <w:szCs w:val="32"/>
        </w:rPr>
      </w:pPr>
      <w:r>
        <w:rPr>
          <w:rFonts w:hint="eastAsia" w:ascii="黑体" w:hAnsi="黑体" w:eastAsia="黑体"/>
          <w:sz w:val="32"/>
          <w:szCs w:val="32"/>
        </w:rPr>
        <w:t>附件1</w:t>
      </w:r>
    </w:p>
    <w:p>
      <w:pPr>
        <w:spacing w:line="590" w:lineRule="exact"/>
        <w:ind w:left="576" w:hanging="576" w:hangingChars="131"/>
        <w:jc w:val="center"/>
        <w:rPr>
          <w:rFonts w:hint="eastAsia" w:ascii="方正小标宋_GBK" w:hAnsi="仿宋_GB2312" w:eastAsia="方正小标宋_GBK"/>
          <w:sz w:val="44"/>
          <w:szCs w:val="44"/>
        </w:rPr>
      </w:pPr>
      <w:r>
        <w:rPr>
          <w:rFonts w:hint="eastAsia" w:ascii="方正小标宋_GBK" w:hAnsi="仿宋_GB2312" w:eastAsia="方正小标宋_GBK"/>
          <w:sz w:val="44"/>
          <w:szCs w:val="44"/>
        </w:rPr>
        <w:t>拆除工程施工备案事项流程图</w:t>
      </w:r>
    </w:p>
    <w:p>
      <w:pPr>
        <w:spacing w:line="590" w:lineRule="exact"/>
        <w:ind w:left="367" w:hanging="366" w:hangingChars="131"/>
        <w:jc w:val="center"/>
        <w:rPr>
          <w:rFonts w:hint="eastAsia" w:eastAsia="方正楷体_GBK"/>
          <w:sz w:val="28"/>
          <w:szCs w:val="28"/>
        </w:rPr>
      </w:pPr>
      <w:r>
        <w:rPr>
          <w:rFonts w:hint="eastAsia" w:eastAsia="方正楷体_GBK"/>
          <w:sz w:val="28"/>
          <w:szCs w:val="28"/>
        </w:rPr>
        <w:t>（当场办理）</w:t>
      </w:r>
    </w:p>
    <w:p>
      <w:pPr>
        <w:spacing w:line="590" w:lineRule="exact"/>
        <w:rPr>
          <w:rFonts w:hint="eastAsia" w:eastAsia="方正楷体_GBK"/>
          <w:sz w:val="28"/>
          <w:szCs w:val="28"/>
        </w:rPr>
      </w:pPr>
      <w:r>
        <w:rPr>
          <w:rFonts w:hint="eastAsia" w:eastAsia="方正楷体_GBK"/>
          <w:sz w:val="28"/>
          <w:szCs w:val="28"/>
        </w:rPr>
        <mc:AlternateContent>
          <mc:Choice Requires="wps">
            <w:drawing>
              <wp:anchor distT="0" distB="0" distL="114300" distR="114300" simplePos="0" relativeHeight="251756544" behindDoc="0" locked="0" layoutInCell="1" allowOverlap="1">
                <wp:simplePos x="0" y="0"/>
                <wp:positionH relativeFrom="column">
                  <wp:posOffset>2857500</wp:posOffset>
                </wp:positionH>
                <wp:positionV relativeFrom="paragraph">
                  <wp:posOffset>171450</wp:posOffset>
                </wp:positionV>
                <wp:extent cx="2000250" cy="388620"/>
                <wp:effectExtent l="4445" t="5080" r="6985" b="17780"/>
                <wp:wrapNone/>
                <wp:docPr id="1" name="文本框 2"/>
                <wp:cNvGraphicFramePr/>
                <a:graphic xmlns:a="http://schemas.openxmlformats.org/drawingml/2006/main">
                  <a:graphicData uri="http://schemas.microsoft.com/office/word/2010/wordprocessingShape">
                    <wps:wsp>
                      <wps:cNvSpPr txBox="1"/>
                      <wps:spPr>
                        <a:xfrm>
                          <a:off x="0" y="0"/>
                          <a:ext cx="2000250" cy="3886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sz w:val="24"/>
                                <w:szCs w:val="24"/>
                              </w:rPr>
                              <w:t>申请人提供相关备案材料</w:t>
                            </w:r>
                          </w:p>
                        </w:txbxContent>
                      </wps:txbx>
                      <wps:bodyPr upright="1"/>
                    </wps:wsp>
                  </a:graphicData>
                </a:graphic>
              </wp:anchor>
            </w:drawing>
          </mc:Choice>
          <mc:Fallback>
            <w:pict>
              <v:shape id="文本框 2" o:spid="_x0000_s1026" o:spt="202" type="#_x0000_t202" style="position:absolute;left:0pt;margin-left:225pt;margin-top:13.5pt;height:30.6pt;width:157.5pt;z-index:251756544;mso-width-relative:page;mso-height-relative:page;" coordsize="21600,21600" o:gfxdata="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B/OFNkAAAAJAQAADwAAAAAAAAABACAAAAAiAAAAZHJzL2Rvd25yZXYueG1sUEsBAhQA&#10;FAAAAAgAh07iQMDtoizxAQAA6AMAAA4AAAAAAAAAAQAgAAAAKAEAAGRycy9lMm9Eb2MueG1sUEsF&#10;BgAAAAAGAAYAWQEAAIsFAAAAAA==&#10;">
                <v:path/>
                <v:fill focussize="0,0"/>
                <v:stroke/>
                <v:imagedata o:title=""/>
                <o:lock v:ext="edit"/>
                <v:textbox>
                  <w:txbxContent>
                    <w:p>
                      <w:pPr>
                        <w:rPr>
                          <w:rFonts w:hint="eastAsia"/>
                          <w:sz w:val="24"/>
                          <w:szCs w:val="24"/>
                        </w:rPr>
                      </w:pPr>
                      <w:r>
                        <w:rPr>
                          <w:rFonts w:hint="eastAsia"/>
                          <w:sz w:val="24"/>
                          <w:szCs w:val="24"/>
                        </w:rPr>
                        <w:t>申请人提供相关备案材料</w:t>
                      </w:r>
                    </w:p>
                  </w:txbxContent>
                </v:textbox>
              </v:shape>
            </w:pict>
          </mc:Fallback>
        </mc:AlternateContent>
      </w:r>
    </w:p>
    <w:p>
      <w:pPr>
        <w:spacing w:line="590" w:lineRule="exact"/>
        <w:ind w:left="367" w:hanging="366" w:hangingChars="131"/>
        <w:rPr>
          <w:rFonts w:hint="eastAsia" w:eastAsia="方正楷体_GBK"/>
          <w:sz w:val="28"/>
          <w:szCs w:val="28"/>
        </w:rPr>
      </w:pPr>
      <w:r>
        <w:rPr>
          <w:rFonts w:hint="eastAsia" w:eastAsia="方正楷体_GBK"/>
          <w:sz w:val="28"/>
          <w:szCs w:val="28"/>
        </w:rPr>
        <mc:AlternateContent>
          <mc:Choice Requires="wps">
            <w:drawing>
              <wp:anchor distT="0" distB="0" distL="114300" distR="114300" simplePos="0" relativeHeight="251753472" behindDoc="0" locked="0" layoutInCell="1" allowOverlap="1">
                <wp:simplePos x="0" y="0"/>
                <wp:positionH relativeFrom="column">
                  <wp:posOffset>1238250</wp:posOffset>
                </wp:positionH>
                <wp:positionV relativeFrom="paragraph">
                  <wp:posOffset>55880</wp:posOffset>
                </wp:positionV>
                <wp:extent cx="1524000" cy="0"/>
                <wp:effectExtent l="0" t="38100" r="0" b="38100"/>
                <wp:wrapNone/>
                <wp:docPr id="3" name="直接连接符 29"/>
                <wp:cNvGraphicFramePr/>
                <a:graphic xmlns:a="http://schemas.openxmlformats.org/drawingml/2006/main">
                  <a:graphicData uri="http://schemas.microsoft.com/office/word/2010/wordprocessingShape">
                    <wps:wsp>
                      <wps:cNvSpPr/>
                      <wps:spPr>
                        <a:xfrm flipV="1">
                          <a:off x="0" y="0"/>
                          <a:ext cx="15240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接连接符 29" o:spid="_x0000_s1026" o:spt="20" style="position:absolute;left:0pt;flip:y;margin-left:97.5pt;margin-top:4.4pt;height:0pt;width:120pt;z-index:251753472;mso-width-relative:page;mso-height-relative:page;" coordsize="21600,21600" o:gfxdata="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oQmujW&#10;AAAABwEAAA8AAAAAAAAAAQAgAAAAIgAAAGRycy9kb3ducmV2LnhtbFBLAQIUABQAAAAIAIdO4kDr&#10;/avv6QEAAKUDAAAOAAAAAAAAAAEAIAAAACUBAABkcnMvZTJvRG9jLnhtbFBLBQYAAAAABgAGAFkB&#10;AACABQAAAAA=&#10;">
                <v:path arrowok="t"/>
                <v:fill focussize="0,0"/>
                <v:stroke miterlimit="2" endarrow="block"/>
                <v:imagedata o:title=""/>
                <o:lock v:ext="edit"/>
              </v:line>
            </w:pict>
          </mc:Fallback>
        </mc:AlternateContent>
      </w:r>
      <w:r>
        <w:rPr>
          <w:rFonts w:hint="eastAsia" w:eastAsia="方正楷体_GBK"/>
          <w:sz w:val="28"/>
          <w:szCs w:val="28"/>
        </w:rPr>
        <mc:AlternateContent>
          <mc:Choice Requires="wps">
            <w:drawing>
              <wp:anchor distT="0" distB="0" distL="114300" distR="114300" simplePos="0" relativeHeight="251755520" behindDoc="0" locked="0" layoutInCell="1" allowOverlap="1">
                <wp:simplePos x="0" y="0"/>
                <wp:positionH relativeFrom="column">
                  <wp:posOffset>1238250</wp:posOffset>
                </wp:positionH>
                <wp:positionV relativeFrom="paragraph">
                  <wp:posOffset>55880</wp:posOffset>
                </wp:positionV>
                <wp:extent cx="0" cy="546100"/>
                <wp:effectExtent l="4445" t="0" r="10795" b="2540"/>
                <wp:wrapNone/>
                <wp:docPr id="2" name="直线 4"/>
                <wp:cNvGraphicFramePr/>
                <a:graphic xmlns:a="http://schemas.openxmlformats.org/drawingml/2006/main">
                  <a:graphicData uri="http://schemas.microsoft.com/office/word/2010/wordprocessingShape">
                    <wps:wsp>
                      <wps:cNvSpPr/>
                      <wps:spPr>
                        <a:xfrm>
                          <a:off x="0" y="0"/>
                          <a:ext cx="0" cy="5461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97.5pt;margin-top:4.4pt;height:43pt;width:0pt;z-index:251755520;mso-width-relative:page;mso-height-relative:page;" coordsize="21600,21600" o:gfxdata="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vc3HdQAAAAIAQAADwAAAAAAAAABACAAAAAiAAAAZHJzL2Rv&#10;d25yZXYueG1sUEsBAhQAFAAAAAgAh07iQAkS6VfMAQAAjAMAAA4AAAAAAAAAAQAgAAAAIwEAAGRy&#10;cy9lMm9Eb2MueG1sUEsFBgAAAAAGAAYAWQEAAGEFAAAAAA==&#10;">
                <v:path arrowok="t"/>
                <v:fill focussize="0,0"/>
                <v:stroke miterlimit="2"/>
                <v:imagedata o:title=""/>
                <o:lock v:ext="edit"/>
              </v:line>
            </w:pict>
          </mc:Fallback>
        </mc:AlternateContent>
      </w:r>
      <w:r>
        <w:rPr>
          <w:rFonts w:hint="eastAsia" w:eastAsia="方正楷体_GBK"/>
          <w:sz w:val="28"/>
          <w:szCs w:val="28"/>
        </w:rPr>
        <mc:AlternateContent>
          <mc:Choice Requires="wps">
            <w:drawing>
              <wp:anchor distT="0" distB="0" distL="114300" distR="114300" simplePos="0" relativeHeight="251754496" behindDoc="0" locked="0" layoutInCell="1" allowOverlap="1">
                <wp:simplePos x="0" y="0"/>
                <wp:positionH relativeFrom="column">
                  <wp:posOffset>3905250</wp:posOffset>
                </wp:positionH>
                <wp:positionV relativeFrom="paragraph">
                  <wp:posOffset>185420</wp:posOffset>
                </wp:positionV>
                <wp:extent cx="0" cy="647700"/>
                <wp:effectExtent l="38100" t="0" r="38100" b="7620"/>
                <wp:wrapNone/>
                <wp:docPr id="10" name="直接连接符 33"/>
                <wp:cNvGraphicFramePr/>
                <a:graphic xmlns:a="http://schemas.openxmlformats.org/drawingml/2006/main">
                  <a:graphicData uri="http://schemas.microsoft.com/office/word/2010/wordprocessingShape">
                    <wps:wsp>
                      <wps:cNvSpPr/>
                      <wps:spPr>
                        <a:xfrm>
                          <a:off x="0" y="0"/>
                          <a:ext cx="0" cy="6477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接连接符 33" o:spid="_x0000_s1026" o:spt="20" style="position:absolute;left:0pt;margin-left:307.5pt;margin-top:14.6pt;height:51pt;width:0pt;z-index:251754496;mso-width-relative:page;mso-height-relative:page;" coordsize="21600,21600" o:gfxdata="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g2MLC2QAAAAoB&#10;AAAPAAAAAAAAAAEAIAAAACIAAABkcnMvZG93bnJldi54bWxQSwECFAAUAAAACACHTuJAyJABqeEB&#10;AACbAwAADgAAAAAAAAABACAAAAAoAQAAZHJzL2Uyb0RvYy54bWxQSwUGAAAAAAYABgBZAQAAewUA&#10;AAAA&#10;">
                <v:path arrowok="t"/>
                <v:fill focussize="0,0"/>
                <v:stroke miterlimit="2" endarrow="block"/>
                <v:imagedata o:title=""/>
                <o:lock v:ext="edit"/>
              </v:line>
            </w:pict>
          </mc:Fallback>
        </mc:AlternateContent>
      </w:r>
      <w:r>
        <w:rPr>
          <w:rFonts w:hint="eastAsia" w:eastAsia="方正楷体_GBK"/>
          <w:sz w:val="28"/>
          <w:szCs w:val="28"/>
        </w:rPr>
        <w:t xml:space="preserve">                           </w:t>
      </w:r>
    </w:p>
    <w:p>
      <w:pPr>
        <w:spacing w:line="590" w:lineRule="exact"/>
        <w:ind w:left="367" w:hanging="366" w:hangingChars="131"/>
        <w:jc w:val="center"/>
        <w:rPr>
          <w:rFonts w:hint="eastAsia" w:eastAsia="方正楷体_GBK"/>
          <w:sz w:val="28"/>
          <w:szCs w:val="28"/>
        </w:rPr>
      </w:pPr>
      <w:r>
        <w:rPr>
          <w:rFonts w:hint="eastAsia" w:eastAsia="方正楷体_GBK"/>
          <w:sz w:val="28"/>
          <w:szCs w:val="28"/>
        </w:rPr>
        <mc:AlternateContent>
          <mc:Choice Requires="wps">
            <w:drawing>
              <wp:anchor distT="0" distB="0" distL="114300" distR="114300" simplePos="0" relativeHeight="251752448" behindDoc="0" locked="0" layoutInCell="1" allowOverlap="1">
                <wp:simplePos x="0" y="0"/>
                <wp:positionH relativeFrom="column">
                  <wp:posOffset>0</wp:posOffset>
                </wp:positionH>
                <wp:positionV relativeFrom="paragraph">
                  <wp:posOffset>199390</wp:posOffset>
                </wp:positionV>
                <wp:extent cx="2308225" cy="821690"/>
                <wp:effectExtent l="4445" t="4445" r="19050" b="12065"/>
                <wp:wrapNone/>
                <wp:docPr id="8" name="文本框 6"/>
                <wp:cNvGraphicFramePr/>
                <a:graphic xmlns:a="http://schemas.openxmlformats.org/drawingml/2006/main">
                  <a:graphicData uri="http://schemas.microsoft.com/office/word/2010/wordprocessingShape">
                    <wps:wsp>
                      <wps:cNvSpPr txBox="1"/>
                      <wps:spPr>
                        <a:xfrm>
                          <a:off x="0" y="0"/>
                          <a:ext cx="2308225" cy="8216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sz w:val="24"/>
                                <w:szCs w:val="24"/>
                              </w:rPr>
                              <w:t>材料不全的，打印《补办材料通知单》退回申请人，并一次性告知备案时需要提交的资料</w:t>
                            </w:r>
                          </w:p>
                        </w:txbxContent>
                      </wps:txbx>
                      <wps:bodyPr upright="1"/>
                    </wps:wsp>
                  </a:graphicData>
                </a:graphic>
              </wp:anchor>
            </w:drawing>
          </mc:Choice>
          <mc:Fallback>
            <w:pict>
              <v:shape id="文本框 6" o:spid="_x0000_s1026" o:spt="202" type="#_x0000_t202" style="position:absolute;left:0pt;margin-left:0pt;margin-top:15.7pt;height:64.7pt;width:181.75pt;z-index:251752448;mso-width-relative:page;mso-height-relative:page;" coordsize="21600,21600" o:gfxdata="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YOBe9YAAAAHAQAADwAAAAAAAAABACAAAAAiAAAAZHJzL2Rvd25yZXYueG1sUEsBAhQAFAAA&#10;AAgAh07iQIXlXdLxAQAA6AMAAA4AAAAAAAAAAQAgAAAAJQEAAGRycy9lMm9Eb2MueG1sUEsFBgAA&#10;AAAGAAYAWQEAAIgFAAAAAA==&#10;">
                <v:path/>
                <v:fill focussize="0,0"/>
                <v:stroke/>
                <v:imagedata o:title=""/>
                <o:lock v:ext="edit"/>
                <v:textbox>
                  <w:txbxContent>
                    <w:p>
                      <w:pPr>
                        <w:rPr>
                          <w:rFonts w:hint="eastAsia"/>
                          <w:sz w:val="24"/>
                          <w:szCs w:val="24"/>
                        </w:rPr>
                      </w:pPr>
                      <w:r>
                        <w:rPr>
                          <w:rFonts w:hint="eastAsia"/>
                          <w:sz w:val="24"/>
                          <w:szCs w:val="24"/>
                        </w:rPr>
                        <w:t>材料不全的，打印《补办材料通知单》退回申请人，并一次性告知备案时需要提交的资料</w:t>
                      </w:r>
                    </w:p>
                  </w:txbxContent>
                </v:textbox>
              </v:shape>
            </w:pict>
          </mc:Fallback>
        </mc:AlternateContent>
      </w:r>
    </w:p>
    <w:p>
      <w:pPr>
        <w:spacing w:line="590" w:lineRule="exact"/>
        <w:ind w:left="367" w:hanging="366" w:hangingChars="131"/>
        <w:jc w:val="center"/>
        <w:rPr>
          <w:rFonts w:hint="eastAsia" w:eastAsia="方正楷体_GBK"/>
          <w:sz w:val="28"/>
          <w:szCs w:val="28"/>
        </w:rPr>
      </w:pPr>
      <w:r>
        <w:rPr>
          <w:rFonts w:hint="eastAsia" w:eastAsia="方正楷体_GBK"/>
          <w:sz w:val="28"/>
          <w:szCs w:val="28"/>
        </w:rPr>
        <mc:AlternateContent>
          <mc:Choice Requires="wps">
            <w:drawing>
              <wp:anchor distT="0" distB="0" distL="114300" distR="114300" simplePos="0" relativeHeight="251760640" behindDoc="0" locked="0" layoutInCell="1" allowOverlap="1">
                <wp:simplePos x="0" y="0"/>
                <wp:positionH relativeFrom="column">
                  <wp:posOffset>2664460</wp:posOffset>
                </wp:positionH>
                <wp:positionV relativeFrom="paragraph">
                  <wp:posOffset>54610</wp:posOffset>
                </wp:positionV>
                <wp:extent cx="0" cy="571500"/>
                <wp:effectExtent l="0" t="38100" r="7620" b="38100"/>
                <wp:wrapNone/>
                <wp:docPr id="9" name="直线 7"/>
                <wp:cNvGraphicFramePr/>
                <a:graphic xmlns:a="http://schemas.openxmlformats.org/drawingml/2006/main">
                  <a:graphicData uri="http://schemas.microsoft.com/office/word/2010/wordprocessingShape">
                    <wps:wsp>
                      <wps:cNvSpPr/>
                      <wps:spPr>
                        <a:xfrm rot="5400000">
                          <a:off x="0" y="0"/>
                          <a:ext cx="0" cy="5715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7" o:spid="_x0000_s1026" o:spt="20" style="position:absolute;left:0pt;margin-left:209.8pt;margin-top:4.3pt;height:45pt;width:0pt;rotation:5898240f;z-index:251760640;mso-width-relative:page;mso-height-relative:page;" coordsize="21600,21600" o:gfxdata="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RLmj29QAAAAIAQAADwAAAAAAAAABACAA&#10;AAAiAAAAZHJzL2Rvd25yZXYueG1sUEsBAhQAFAAAAAgAh07iQDmg7C/YAQAAngMAAA4AAAAAAAAA&#10;AQAgAAAAIwEAAGRycy9lMm9Eb2MueG1sUEsFBgAAAAAGAAYAWQEAAG0FAAAAAA==&#10;">
                <v:path arrowok="t"/>
                <v:fill focussize="0,0"/>
                <v:stroke miterlimit="2" endarrow="block"/>
                <v:imagedata o:title=""/>
                <o:lock v:ext="edit"/>
              </v:line>
            </w:pict>
          </mc:Fallback>
        </mc:AlternateContent>
      </w:r>
      <w:r>
        <w:rPr>
          <w:rFonts w:hint="eastAsia" w:eastAsia="方正楷体_GBK"/>
          <w:sz w:val="28"/>
          <w:szCs w:val="28"/>
        </w:rPr>
        <mc:AlternateContent>
          <mc:Choice Requires="wps">
            <w:drawing>
              <wp:anchor distT="0" distB="0" distL="114300" distR="114300" simplePos="0" relativeHeight="251757568" behindDoc="0" locked="0" layoutInCell="1" allowOverlap="1">
                <wp:simplePos x="0" y="0"/>
                <wp:positionH relativeFrom="column">
                  <wp:posOffset>2952750</wp:posOffset>
                </wp:positionH>
                <wp:positionV relativeFrom="paragraph">
                  <wp:posOffset>111760</wp:posOffset>
                </wp:positionV>
                <wp:extent cx="2571750" cy="388620"/>
                <wp:effectExtent l="4445" t="4445" r="14605" b="18415"/>
                <wp:wrapNone/>
                <wp:docPr id="7" name="文本框 8"/>
                <wp:cNvGraphicFramePr/>
                <a:graphic xmlns:a="http://schemas.openxmlformats.org/drawingml/2006/main">
                  <a:graphicData uri="http://schemas.microsoft.com/office/word/2010/wordprocessingShape">
                    <wps:wsp>
                      <wps:cNvSpPr txBox="1"/>
                      <wps:spPr>
                        <a:xfrm>
                          <a:off x="0" y="0"/>
                          <a:ext cx="2571750" cy="3886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sz w:val="24"/>
                                <w:szCs w:val="24"/>
                              </w:rPr>
                              <w:t>窗口办理人员审查材料齐全齐全料</w:t>
                            </w:r>
                          </w:p>
                        </w:txbxContent>
                      </wps:txbx>
                      <wps:bodyPr upright="1"/>
                    </wps:wsp>
                  </a:graphicData>
                </a:graphic>
              </wp:anchor>
            </w:drawing>
          </mc:Choice>
          <mc:Fallback>
            <w:pict>
              <v:shape id="文本框 8" o:spid="_x0000_s1026" o:spt="202" type="#_x0000_t202" style="position:absolute;left:0pt;margin-left:232.5pt;margin-top:8.8pt;height:30.6pt;width:202.5pt;z-index:251757568;mso-width-relative:page;mso-height-relative:page;" coordsize="21600,21600" o:gfxdata="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TQiNgAAAAJAQAADwAAAAAAAAABACAAAAAiAAAAZHJzL2Rvd25yZXYueG1sUEsBAhQA&#10;FAAAAAgAh07iQCnYPy3yAQAA6AMAAA4AAAAAAAAAAQAgAAAAJwEAAGRycy9lMm9Eb2MueG1sUEsF&#10;BgAAAAAGAAYAWQEAAIsFAAAAAA==&#10;">
                <v:path/>
                <v:fill focussize="0,0"/>
                <v:stroke/>
                <v:imagedata o:title=""/>
                <o:lock v:ext="edit"/>
                <v:textbox>
                  <w:txbxContent>
                    <w:p>
                      <w:pPr>
                        <w:rPr>
                          <w:rFonts w:hint="eastAsia"/>
                          <w:sz w:val="24"/>
                          <w:szCs w:val="24"/>
                        </w:rPr>
                      </w:pPr>
                      <w:r>
                        <w:rPr>
                          <w:rFonts w:hint="eastAsia"/>
                          <w:sz w:val="24"/>
                          <w:szCs w:val="24"/>
                        </w:rPr>
                        <w:t>窗口办理人员审查材料齐全齐全料</w:t>
                      </w:r>
                    </w:p>
                  </w:txbxContent>
                </v:textbox>
              </v:shape>
            </w:pict>
          </mc:Fallback>
        </mc:AlternateContent>
      </w:r>
    </w:p>
    <w:p>
      <w:pPr>
        <w:spacing w:line="590" w:lineRule="exact"/>
        <w:ind w:left="367" w:hanging="366" w:hangingChars="131"/>
        <w:jc w:val="center"/>
        <w:rPr>
          <w:rFonts w:hint="eastAsia" w:eastAsia="方正楷体_GBK"/>
          <w:sz w:val="28"/>
          <w:szCs w:val="28"/>
        </w:rPr>
      </w:pPr>
      <w:r>
        <w:rPr>
          <w:rFonts w:hint="eastAsia" w:eastAsia="方正楷体_GBK"/>
          <w:sz w:val="28"/>
          <w:szCs w:val="28"/>
        </w:rPr>
        <mc:AlternateContent>
          <mc:Choice Requires="wps">
            <w:drawing>
              <wp:anchor distT="0" distB="0" distL="114300" distR="114300" simplePos="0" relativeHeight="251759616" behindDoc="0" locked="0" layoutInCell="1" allowOverlap="1">
                <wp:simplePos x="0" y="0"/>
                <wp:positionH relativeFrom="column">
                  <wp:posOffset>3905250</wp:posOffset>
                </wp:positionH>
                <wp:positionV relativeFrom="paragraph">
                  <wp:posOffset>125730</wp:posOffset>
                </wp:positionV>
                <wp:extent cx="0" cy="518160"/>
                <wp:effectExtent l="38100" t="0" r="38100" b="0"/>
                <wp:wrapNone/>
                <wp:docPr id="6" name="直线 9"/>
                <wp:cNvGraphicFramePr/>
                <a:graphic xmlns:a="http://schemas.openxmlformats.org/drawingml/2006/main">
                  <a:graphicData uri="http://schemas.microsoft.com/office/word/2010/wordprocessingShape">
                    <wps:wsp>
                      <wps:cNvSpPr/>
                      <wps:spPr>
                        <a:xfrm>
                          <a:off x="0" y="0"/>
                          <a:ext cx="0" cy="51816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9" o:spid="_x0000_s1026" o:spt="20" style="position:absolute;left:0pt;margin-left:307.5pt;margin-top:9.9pt;height:40.8pt;width:0pt;z-index:251759616;mso-width-relative:page;mso-height-relative:page;" coordsize="21600,21600" o:gfxdata="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rIrPHYAAAACgEAAA8AAAAAAAAAAQAgAAAA&#10;IgAAAGRycy9kb3ducmV2LnhtbFBLAQIUABQAAAAIAIdO4kBMCakZ0gEAAJADAAAOAAAAAAAAAAEA&#10;IAAAACcBAABkcnMvZTJvRG9jLnhtbFBLBQYAAAAABgAGAFkBAABrBQAAAAA=&#10;">
                <v:path arrowok="t"/>
                <v:fill focussize="0,0"/>
                <v:stroke miterlimit="2" endarrow="block"/>
                <v:imagedata o:title=""/>
                <o:lock v:ext="edit"/>
              </v:line>
            </w:pict>
          </mc:Fallback>
        </mc:AlternateContent>
      </w:r>
    </w:p>
    <w:p>
      <w:pPr>
        <w:spacing w:line="590" w:lineRule="exact"/>
        <w:ind w:left="367" w:hanging="366" w:hangingChars="131"/>
        <w:jc w:val="center"/>
        <w:rPr>
          <w:rFonts w:hint="eastAsia" w:eastAsia="方正楷体_GBK"/>
          <w:sz w:val="28"/>
          <w:szCs w:val="28"/>
        </w:rPr>
      </w:pPr>
      <w:r>
        <w:rPr>
          <w:rFonts w:hint="eastAsia" w:eastAsia="方正楷体_GBK"/>
          <w:sz w:val="28"/>
          <w:szCs w:val="28"/>
        </w:rPr>
        <mc:AlternateContent>
          <mc:Choice Requires="wps">
            <w:drawing>
              <wp:anchor distT="0" distB="0" distL="114300" distR="114300" simplePos="0" relativeHeight="251758592" behindDoc="0" locked="0" layoutInCell="1" allowOverlap="1">
                <wp:simplePos x="0" y="0"/>
                <wp:positionH relativeFrom="column">
                  <wp:posOffset>2571750</wp:posOffset>
                </wp:positionH>
                <wp:positionV relativeFrom="paragraph">
                  <wp:posOffset>269240</wp:posOffset>
                </wp:positionV>
                <wp:extent cx="3048000" cy="906780"/>
                <wp:effectExtent l="5080" t="4445" r="10160" b="18415"/>
                <wp:wrapNone/>
                <wp:docPr id="5" name="文本框 10"/>
                <wp:cNvGraphicFramePr/>
                <a:graphic xmlns:a="http://schemas.openxmlformats.org/drawingml/2006/main">
                  <a:graphicData uri="http://schemas.microsoft.com/office/word/2010/wordprocessingShape">
                    <wps:wsp>
                      <wps:cNvSpPr txBox="1"/>
                      <wps:spPr>
                        <a:xfrm>
                          <a:off x="0" y="0"/>
                          <a:ext cx="3048000" cy="9067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sz w:val="24"/>
                                <w:szCs w:val="24"/>
                              </w:rPr>
                              <w:t>审核：材料齐全的，窗口办理人员在备案材料上加盖公章同意备案，并将备案材料退一份给备案人。</w:t>
                            </w:r>
                          </w:p>
                        </w:txbxContent>
                      </wps:txbx>
                      <wps:bodyPr upright="1"/>
                    </wps:wsp>
                  </a:graphicData>
                </a:graphic>
              </wp:anchor>
            </w:drawing>
          </mc:Choice>
          <mc:Fallback>
            <w:pict>
              <v:shape id="文本框 10" o:spid="_x0000_s1026" o:spt="202" type="#_x0000_t202" style="position:absolute;left:0pt;margin-left:202.5pt;margin-top:21.2pt;height:71.4pt;width:240pt;z-index:251758592;mso-width-relative:page;mso-height-relative:page;" coordsize="21600,21600" o:gfxdata="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ure4z2AAAAAoBAAAPAAAAAAAAAAEAIAAAACIAAABkcnMvZG93bnJldi54bWxQSwEC&#10;FAAUAAAACACHTuJAqk1rdPQBAADpAwAADgAAAAAAAAABACAAAAAnAQAAZHJzL2Uyb0RvYy54bWxQ&#10;SwUGAAAAAAYABgBZAQAAjQUAAAAA&#10;">
                <v:path/>
                <v:fill focussize="0,0"/>
                <v:stroke/>
                <v:imagedata o:title=""/>
                <o:lock v:ext="edit"/>
                <v:textbox>
                  <w:txbxContent>
                    <w:p>
                      <w:pPr>
                        <w:rPr>
                          <w:rFonts w:hint="eastAsia"/>
                          <w:sz w:val="24"/>
                          <w:szCs w:val="24"/>
                        </w:rPr>
                      </w:pPr>
                      <w:r>
                        <w:rPr>
                          <w:rFonts w:hint="eastAsia"/>
                          <w:sz w:val="24"/>
                          <w:szCs w:val="24"/>
                        </w:rPr>
                        <w:t>审核：材料齐全的，窗口办理人员在备案材料上加盖公章同意备案，并将备案材料退一份给备案人。</w:t>
                      </w:r>
                    </w:p>
                  </w:txbxContent>
                </v:textbox>
              </v:shape>
            </w:pict>
          </mc:Fallback>
        </mc:AlternateContent>
      </w:r>
    </w:p>
    <w:p>
      <w:pPr>
        <w:spacing w:line="590" w:lineRule="exact"/>
        <w:ind w:left="367" w:hanging="366" w:hangingChars="131"/>
        <w:jc w:val="center"/>
        <w:rPr>
          <w:rFonts w:hint="eastAsia" w:eastAsia="方正楷体_GBK"/>
          <w:sz w:val="28"/>
          <w:szCs w:val="28"/>
        </w:rPr>
      </w:pPr>
    </w:p>
    <w:p>
      <w:pPr>
        <w:spacing w:line="590" w:lineRule="exact"/>
        <w:ind w:left="367" w:hanging="366" w:hangingChars="131"/>
        <w:jc w:val="center"/>
        <w:rPr>
          <w:rFonts w:hint="eastAsia" w:eastAsia="方正楷体_GBK"/>
          <w:sz w:val="28"/>
          <w:szCs w:val="28"/>
        </w:rPr>
      </w:pPr>
    </w:p>
    <w:p>
      <w:pPr>
        <w:widowControl/>
        <w:wordWrap w:val="0"/>
        <w:snapToGrid w:val="0"/>
        <w:spacing w:line="520" w:lineRule="atLeast"/>
        <w:ind w:left="798" w:hanging="1280"/>
        <w:jc w:val="center"/>
        <w:rPr>
          <w:rFonts w:ascii="仿宋_GB2312" w:hAnsi="宋体" w:eastAsia="仿宋_GB2312" w:cs="宋体"/>
          <w:kern w:val="0"/>
          <w:sz w:val="32"/>
          <w:szCs w:val="32"/>
        </w:rPr>
      </w:pPr>
    </w:p>
    <w:p>
      <w:pPr>
        <w:widowControl/>
        <w:wordWrap w:val="0"/>
        <w:snapToGrid w:val="0"/>
        <w:jc w:val="center"/>
        <w:rPr>
          <w:rFonts w:hint="eastAsia" w:ascii="仿宋_GB2312" w:hAnsi="宋体" w:eastAsia="仿宋_GB2312" w:cs="宋体"/>
          <w:kern w:val="0"/>
          <w:sz w:val="32"/>
          <w:szCs w:val="32"/>
        </w:rPr>
      </w:pPr>
    </w:p>
    <w:p>
      <w:pPr>
        <w:widowControl/>
        <w:wordWrap w:val="0"/>
        <w:snapToGrid w:val="0"/>
        <w:jc w:val="center"/>
        <w:rPr>
          <w:rFonts w:ascii="宋体" w:hAnsi="宋体" w:cs="宋体"/>
          <w:b/>
          <w:bCs/>
          <w:kern w:val="0"/>
          <w:sz w:val="48"/>
          <w:szCs w:val="48"/>
        </w:rPr>
      </w:pPr>
    </w:p>
    <w:p>
      <w:pPr>
        <w:widowControl/>
        <w:wordWrap w:val="0"/>
        <w:snapToGrid w:val="0"/>
        <w:jc w:val="center"/>
        <w:rPr>
          <w:rFonts w:ascii="宋体" w:hAnsi="宋体" w:cs="宋体"/>
          <w:b/>
          <w:bCs/>
          <w:kern w:val="0"/>
          <w:sz w:val="48"/>
          <w:szCs w:val="48"/>
        </w:rPr>
      </w:pPr>
    </w:p>
    <w:p>
      <w:pPr>
        <w:widowControl/>
        <w:wordWrap w:val="0"/>
        <w:snapToGrid w:val="0"/>
        <w:jc w:val="center"/>
        <w:rPr>
          <w:rFonts w:ascii="宋体" w:hAnsi="宋体" w:cs="宋体"/>
          <w:b/>
          <w:bCs/>
          <w:kern w:val="0"/>
          <w:sz w:val="48"/>
          <w:szCs w:val="48"/>
        </w:rPr>
      </w:pPr>
    </w:p>
    <w:p>
      <w:pPr>
        <w:widowControl/>
        <w:wordWrap w:val="0"/>
        <w:snapToGrid w:val="0"/>
        <w:jc w:val="center"/>
        <w:rPr>
          <w:rFonts w:ascii="宋体" w:hAnsi="宋体" w:cs="宋体"/>
          <w:b/>
          <w:bCs/>
          <w:kern w:val="0"/>
          <w:sz w:val="48"/>
          <w:szCs w:val="48"/>
        </w:rPr>
      </w:pPr>
    </w:p>
    <w:p>
      <w:pPr>
        <w:widowControl/>
        <w:wordWrap w:val="0"/>
        <w:snapToGrid w:val="0"/>
        <w:jc w:val="center"/>
        <w:rPr>
          <w:rFonts w:ascii="宋体" w:hAnsi="宋体" w:cs="宋体"/>
          <w:b/>
          <w:bCs/>
          <w:kern w:val="0"/>
          <w:sz w:val="48"/>
          <w:szCs w:val="48"/>
        </w:rPr>
      </w:pPr>
    </w:p>
    <w:p>
      <w:pPr>
        <w:widowControl/>
        <w:wordWrap w:val="0"/>
        <w:snapToGrid w:val="0"/>
        <w:jc w:val="center"/>
        <w:rPr>
          <w:rFonts w:ascii="宋体" w:hAnsi="宋体" w:cs="宋体"/>
          <w:b/>
          <w:bCs/>
          <w:kern w:val="0"/>
          <w:sz w:val="48"/>
          <w:szCs w:val="48"/>
        </w:rPr>
      </w:pPr>
    </w:p>
    <w:p>
      <w:pPr>
        <w:widowControl/>
        <w:wordWrap w:val="0"/>
        <w:snapToGrid w:val="0"/>
        <w:jc w:val="center"/>
        <w:rPr>
          <w:rFonts w:ascii="宋体" w:hAnsi="宋体" w:cs="宋体"/>
          <w:b/>
          <w:bCs/>
          <w:kern w:val="0"/>
          <w:sz w:val="48"/>
          <w:szCs w:val="48"/>
        </w:rPr>
      </w:pPr>
    </w:p>
    <w:p>
      <w:pPr>
        <w:widowControl/>
        <w:wordWrap w:val="0"/>
        <w:snapToGrid w:val="0"/>
        <w:jc w:val="center"/>
        <w:rPr>
          <w:rFonts w:ascii="宋体" w:hAnsi="宋体" w:cs="宋体"/>
          <w:b/>
          <w:bCs/>
          <w:kern w:val="0"/>
          <w:sz w:val="48"/>
          <w:szCs w:val="48"/>
        </w:rPr>
      </w:pPr>
    </w:p>
    <w:p>
      <w:pPr>
        <w:widowControl/>
        <w:wordWrap w:val="0"/>
        <w:snapToGrid w:val="0"/>
        <w:jc w:val="center"/>
        <w:rPr>
          <w:rFonts w:ascii="宋体" w:hAnsi="宋体" w:cs="宋体"/>
          <w:b/>
          <w:bCs/>
          <w:kern w:val="0"/>
          <w:sz w:val="48"/>
          <w:szCs w:val="48"/>
        </w:rPr>
      </w:pPr>
    </w:p>
    <w:p>
      <w:pPr>
        <w:spacing w:line="500" w:lineRule="exact"/>
        <w:ind w:firstLine="560" w:firstLineChars="200"/>
        <w:rPr>
          <w:rFonts w:hint="eastAsia" w:ascii="宋体" w:hAnsi="宋体"/>
          <w:sz w:val="28"/>
          <w:szCs w:val="28"/>
        </w:rPr>
      </w:pPr>
    </w:p>
    <w:p>
      <w:pPr>
        <w:spacing w:line="500" w:lineRule="exact"/>
        <w:ind w:firstLine="560" w:firstLineChars="200"/>
        <w:rPr>
          <w:rFonts w:hint="eastAsia" w:ascii="宋体" w:hAnsi="宋体"/>
          <w:sz w:val="28"/>
          <w:szCs w:val="28"/>
        </w:rPr>
      </w:pPr>
    </w:p>
    <w:p>
      <w:pPr>
        <w:spacing w:line="500" w:lineRule="exact"/>
        <w:ind w:firstLine="560" w:firstLineChars="200"/>
        <w:rPr>
          <w:rFonts w:hint="eastAsia" w:ascii="宋体" w:hAnsi="宋体"/>
          <w:sz w:val="28"/>
          <w:szCs w:val="28"/>
        </w:rPr>
        <w:sectPr>
          <w:pgSz w:w="11906" w:h="16838"/>
          <w:pgMar w:top="1134" w:right="1418" w:bottom="1418" w:left="1418" w:header="851" w:footer="992" w:gutter="0"/>
          <w:cols w:space="720" w:num="1"/>
          <w:titlePg/>
          <w:docGrid w:linePitch="312" w:charSpace="27069"/>
        </w:sectPr>
      </w:pPr>
    </w:p>
    <w:p>
      <w:pPr>
        <w:jc w:val="left"/>
        <w:rPr>
          <w:rFonts w:ascii="黑体" w:hAnsi="黑体" w:eastAsia="黑体"/>
          <w:sz w:val="28"/>
          <w:szCs w:val="28"/>
          <w:lang w:val="en-US"/>
        </w:rPr>
      </w:pPr>
      <w:r>
        <w:rPr>
          <w:rFonts w:hint="eastAsia" w:ascii="黑体" w:hAnsi="黑体" w:eastAsia="黑体"/>
          <w:sz w:val="32"/>
          <w:szCs w:val="32"/>
        </w:rPr>
        <w:t>附件</w:t>
      </w:r>
      <w:r>
        <w:rPr>
          <w:rFonts w:hint="eastAsia" w:ascii="黑体" w:hAnsi="黑体" w:eastAsia="黑体"/>
          <w:sz w:val="32"/>
          <w:szCs w:val="32"/>
          <w:lang w:val="en-US" w:eastAsia="zh-CN"/>
        </w:rPr>
        <w:t>2</w:t>
      </w:r>
    </w:p>
    <w:p>
      <w:pPr>
        <w:jc w:val="right"/>
      </w:pPr>
    </w:p>
    <w:p>
      <w:pPr>
        <w:jc w:val="right"/>
      </w:pPr>
    </w:p>
    <w:p>
      <w:pPr>
        <w:jc w:val="right"/>
      </w:pPr>
    </w:p>
    <w:p>
      <w:pPr>
        <w:jc w:val="both"/>
        <w:rPr>
          <w:rFonts w:ascii="方正大标宋简体" w:eastAsia="方正大标宋简体"/>
          <w:sz w:val="48"/>
          <w:szCs w:val="36"/>
        </w:rPr>
      </w:pPr>
    </w:p>
    <w:p>
      <w:pPr>
        <w:jc w:val="center"/>
        <w:rPr>
          <w:rFonts w:ascii="方正大标宋简体" w:eastAsia="方正大标宋简体"/>
          <w:sz w:val="48"/>
          <w:szCs w:val="36"/>
        </w:rPr>
      </w:pPr>
    </w:p>
    <w:p>
      <w:pPr>
        <w:jc w:val="center"/>
        <w:rPr>
          <w:rFonts w:hint="eastAsia" w:ascii="方正大标宋简体" w:eastAsia="方正大标宋简体"/>
          <w:sz w:val="48"/>
          <w:szCs w:val="36"/>
        </w:rPr>
      </w:pPr>
      <w:r>
        <w:rPr>
          <w:rFonts w:hint="eastAsia" w:ascii="方正大标宋简体" w:eastAsia="方正大标宋简体"/>
          <w:sz w:val="48"/>
          <w:szCs w:val="36"/>
        </w:rPr>
        <w:t>拆 除 工 程 备 案 表</w:t>
      </w:r>
    </w:p>
    <w:p>
      <w:pPr>
        <w:jc w:val="center"/>
        <w:rPr>
          <w:rFonts w:hint="eastAsia" w:ascii="方正大标宋简体" w:eastAsia="方正大标宋简体"/>
          <w:sz w:val="36"/>
          <w:szCs w:val="36"/>
        </w:rPr>
      </w:pPr>
    </w:p>
    <w:p>
      <w:pPr>
        <w:jc w:val="center"/>
        <w:rPr>
          <w:rFonts w:hint="eastAsia" w:ascii="方正大标宋简体" w:eastAsia="方正大标宋简体"/>
          <w:sz w:val="36"/>
          <w:szCs w:val="36"/>
        </w:rPr>
      </w:pPr>
    </w:p>
    <w:p>
      <w:pPr>
        <w:jc w:val="center"/>
        <w:rPr>
          <w:rFonts w:hint="eastAsia" w:ascii="方正大标宋简体" w:eastAsia="方正大标宋简体"/>
          <w:sz w:val="36"/>
          <w:szCs w:val="36"/>
        </w:rPr>
      </w:pPr>
    </w:p>
    <w:p>
      <w:pPr>
        <w:jc w:val="center"/>
        <w:rPr>
          <w:rFonts w:hint="eastAsia" w:ascii="方正大标宋简体" w:eastAsia="方正大标宋简体"/>
          <w:sz w:val="36"/>
          <w:szCs w:val="36"/>
        </w:rPr>
      </w:pPr>
    </w:p>
    <w:p>
      <w:pPr>
        <w:jc w:val="center"/>
        <w:rPr>
          <w:rFonts w:hint="eastAsia" w:ascii="方正大标宋简体" w:eastAsia="方正大标宋简体"/>
          <w:sz w:val="36"/>
          <w:szCs w:val="36"/>
        </w:rPr>
      </w:pPr>
    </w:p>
    <w:p>
      <w:pPr>
        <w:jc w:val="center"/>
        <w:rPr>
          <w:rFonts w:hint="eastAsia" w:ascii="方正大标宋简体" w:eastAsia="方正大标宋简体"/>
          <w:sz w:val="36"/>
          <w:szCs w:val="36"/>
        </w:rPr>
      </w:pPr>
    </w:p>
    <w:p>
      <w:pPr>
        <w:jc w:val="center"/>
        <w:rPr>
          <w:rFonts w:hint="eastAsia" w:ascii="方正大标宋简体" w:eastAsia="方正大标宋简体"/>
          <w:sz w:val="36"/>
          <w:szCs w:val="36"/>
        </w:rPr>
      </w:pPr>
    </w:p>
    <w:p>
      <w:pPr>
        <w:jc w:val="center"/>
        <w:rPr>
          <w:rFonts w:hint="eastAsia" w:ascii="方正大标宋简体" w:eastAsia="方正大标宋简体"/>
          <w:sz w:val="36"/>
          <w:szCs w:val="36"/>
        </w:rPr>
      </w:pPr>
    </w:p>
    <w:p>
      <w:pPr>
        <w:jc w:val="center"/>
        <w:rPr>
          <w:rFonts w:hint="eastAsia" w:ascii="方正大标宋简体" w:eastAsia="方正大标宋简体"/>
          <w:sz w:val="36"/>
          <w:szCs w:val="36"/>
        </w:rPr>
      </w:pPr>
    </w:p>
    <w:p>
      <w:pPr>
        <w:jc w:val="center"/>
        <w:rPr>
          <w:rFonts w:hint="eastAsia" w:ascii="方正大标宋简体" w:eastAsia="方正大标宋简体"/>
          <w:sz w:val="36"/>
          <w:szCs w:val="36"/>
        </w:rPr>
      </w:pPr>
    </w:p>
    <w:p>
      <w:pPr>
        <w:jc w:val="left"/>
        <w:rPr>
          <w:rFonts w:hint="eastAsia" w:ascii="方正大标宋简体" w:eastAsia="方正大标宋简体"/>
          <w:sz w:val="36"/>
          <w:szCs w:val="36"/>
        </w:rPr>
      </w:pPr>
    </w:p>
    <w:p>
      <w:pPr>
        <w:ind w:firstLine="640" w:firstLineChars="200"/>
        <w:jc w:val="left"/>
        <w:rPr>
          <w:rFonts w:hint="eastAsia" w:ascii="黑体" w:eastAsia="黑体"/>
          <w:sz w:val="32"/>
          <w:szCs w:val="32"/>
          <w:u w:val="single"/>
        </w:rPr>
      </w:pPr>
      <w:r>
        <w:rPr>
          <w:rFonts w:hint="eastAsia" w:ascii="黑体" w:eastAsia="黑体"/>
          <w:sz w:val="32"/>
          <w:szCs w:val="32"/>
        </w:rPr>
        <w:t>建设单位：</w:t>
      </w:r>
      <w:r>
        <w:rPr>
          <w:rFonts w:hint="eastAsia" w:ascii="黑体" w:eastAsia="黑体"/>
          <w:sz w:val="32"/>
          <w:szCs w:val="32"/>
          <w:u w:val="single"/>
        </w:rPr>
        <w:t xml:space="preserve">   </w:t>
      </w:r>
      <w:r>
        <w:rPr>
          <w:rFonts w:hint="eastAsia" w:ascii="黑体" w:eastAsia="黑体"/>
          <w:sz w:val="32"/>
          <w:szCs w:val="32"/>
          <w:u w:val="single"/>
          <w:lang w:eastAsia="zh-CN"/>
        </w:rPr>
        <w:t>贺州市</w:t>
      </w:r>
      <w:r>
        <w:rPr>
          <w:rFonts w:hint="eastAsia" w:ascii="黑体" w:eastAsia="黑体"/>
          <w:sz w:val="32"/>
          <w:szCs w:val="32"/>
          <w:u w:val="single"/>
          <w:lang w:val="en-US" w:eastAsia="zh-CN"/>
        </w:rPr>
        <w:t>XXX</w:t>
      </w:r>
      <w:r>
        <w:rPr>
          <w:rFonts w:hint="eastAsia" w:ascii="黑体" w:eastAsia="黑体"/>
          <w:sz w:val="32"/>
          <w:szCs w:val="32"/>
          <w:u w:val="single"/>
          <w:lang w:eastAsia="zh-CN"/>
        </w:rPr>
        <w:t>建筑有限公司</w:t>
      </w:r>
      <w:r>
        <w:rPr>
          <w:rFonts w:hint="eastAsia" w:ascii="黑体" w:eastAsia="黑体"/>
          <w:sz w:val="32"/>
          <w:szCs w:val="32"/>
          <w:u w:val="single"/>
        </w:rPr>
        <w:t xml:space="preserve">                                       </w:t>
      </w:r>
    </w:p>
    <w:p>
      <w:pPr>
        <w:jc w:val="left"/>
        <w:rPr>
          <w:rFonts w:hint="eastAsia" w:ascii="黑体" w:eastAsia="黑体"/>
          <w:sz w:val="32"/>
          <w:szCs w:val="32"/>
        </w:rPr>
      </w:pPr>
      <w:r>
        <w:rPr>
          <w:rFonts w:hint="eastAsia" w:ascii="黑体" w:eastAsia="黑体"/>
          <w:sz w:val="32"/>
          <w:szCs w:val="32"/>
        </w:rPr>
        <w:t xml:space="preserve">    </w:t>
      </w:r>
    </w:p>
    <w:p>
      <w:pPr>
        <w:ind w:firstLine="640" w:firstLineChars="200"/>
        <w:jc w:val="left"/>
        <w:rPr>
          <w:rFonts w:hint="eastAsia" w:ascii="黑体" w:eastAsia="黑体"/>
          <w:sz w:val="32"/>
          <w:szCs w:val="32"/>
          <w:u w:val="single"/>
        </w:rPr>
      </w:pPr>
      <w:r>
        <w:rPr>
          <w:rFonts w:hint="eastAsia" w:ascii="黑体" w:eastAsia="黑体"/>
          <w:sz w:val="32"/>
          <w:szCs w:val="32"/>
        </w:rPr>
        <w:t>拟拆除工程名称：</w:t>
      </w:r>
      <w:r>
        <w:rPr>
          <w:rFonts w:hint="eastAsia" w:ascii="黑体" w:eastAsia="黑体"/>
          <w:sz w:val="32"/>
          <w:szCs w:val="32"/>
          <w:u w:val="single"/>
        </w:rPr>
        <w:t xml:space="preserve">   </w:t>
      </w:r>
      <w:r>
        <w:rPr>
          <w:rFonts w:hint="eastAsia" w:ascii="黑体" w:eastAsia="黑体"/>
          <w:sz w:val="32"/>
          <w:szCs w:val="32"/>
          <w:u w:val="single"/>
          <w:lang w:eastAsia="zh-CN"/>
        </w:rPr>
        <w:t>贺州市</w:t>
      </w:r>
      <w:r>
        <w:rPr>
          <w:rFonts w:hint="eastAsia" w:ascii="黑体" w:eastAsia="黑体"/>
          <w:sz w:val="32"/>
          <w:szCs w:val="32"/>
          <w:u w:val="single"/>
          <w:lang w:val="en-US" w:eastAsia="zh-CN"/>
        </w:rPr>
        <w:t>XXX小区</w:t>
      </w:r>
      <w:r>
        <w:rPr>
          <w:rFonts w:hint="eastAsia" w:ascii="黑体" w:eastAsia="黑体"/>
          <w:sz w:val="32"/>
          <w:szCs w:val="32"/>
          <w:u w:val="single"/>
        </w:rPr>
        <w:t xml:space="preserve">                                 </w:t>
      </w:r>
    </w:p>
    <w:p>
      <w:pPr>
        <w:ind w:firstLine="640" w:firstLineChars="200"/>
        <w:jc w:val="left"/>
        <w:rPr>
          <w:rFonts w:hint="eastAsia" w:ascii="黑体" w:eastAsia="黑体"/>
          <w:sz w:val="32"/>
          <w:szCs w:val="32"/>
        </w:rPr>
      </w:pPr>
    </w:p>
    <w:p>
      <w:pPr>
        <w:ind w:firstLine="640" w:firstLineChars="200"/>
        <w:jc w:val="left"/>
        <w:rPr>
          <w:rFonts w:hint="eastAsia" w:ascii="黑体" w:eastAsia="黑体"/>
          <w:sz w:val="32"/>
          <w:szCs w:val="32"/>
          <w:u w:val="single"/>
        </w:rPr>
      </w:pPr>
      <w:r>
        <w:rPr>
          <w:rFonts w:hint="eastAsia" w:ascii="黑体" w:eastAsia="黑体"/>
          <w:sz w:val="32"/>
          <w:szCs w:val="32"/>
        </w:rPr>
        <w:t>监督机构：</w:t>
      </w:r>
      <w:r>
        <w:rPr>
          <w:rFonts w:hint="eastAsia" w:ascii="黑体" w:eastAsia="黑体"/>
          <w:sz w:val="32"/>
          <w:szCs w:val="32"/>
          <w:u w:val="single"/>
        </w:rPr>
        <w:t xml:space="preserve">     </w:t>
      </w:r>
      <w:r>
        <w:rPr>
          <w:rFonts w:hint="eastAsia" w:ascii="黑体" w:eastAsia="黑体"/>
          <w:sz w:val="32"/>
          <w:szCs w:val="32"/>
          <w:u w:val="single"/>
          <w:lang w:eastAsia="zh-CN"/>
        </w:rPr>
        <w:t>贺州市质量安全监督站</w:t>
      </w:r>
      <w:r>
        <w:rPr>
          <w:rFonts w:hint="eastAsia" w:ascii="黑体" w:eastAsia="黑体"/>
          <w:sz w:val="32"/>
          <w:szCs w:val="32"/>
          <w:u w:val="single"/>
        </w:rPr>
        <w:t xml:space="preserve">                                   </w:t>
      </w:r>
    </w:p>
    <w:p>
      <w:pPr>
        <w:jc w:val="left"/>
        <w:rPr>
          <w:rFonts w:hint="eastAsia" w:ascii="黑体" w:eastAsia="黑体"/>
          <w:sz w:val="32"/>
          <w:szCs w:val="32"/>
          <w:u w:val="single"/>
        </w:rPr>
      </w:pPr>
    </w:p>
    <w:p>
      <w:pPr>
        <w:jc w:val="left"/>
        <w:rPr>
          <w:rFonts w:hint="eastAsia" w:ascii="黑体" w:eastAsia="黑体"/>
          <w:sz w:val="32"/>
          <w:szCs w:val="32"/>
          <w:u w:val="single"/>
        </w:rPr>
      </w:pPr>
    </w:p>
    <w:p>
      <w:pPr>
        <w:jc w:val="left"/>
        <w:rPr>
          <w:rFonts w:hint="eastAsia" w:ascii="黑体" w:eastAsia="黑体"/>
          <w:sz w:val="32"/>
          <w:szCs w:val="32"/>
          <w:u w:val="single"/>
        </w:rPr>
      </w:pPr>
    </w:p>
    <w:p>
      <w:pPr>
        <w:jc w:val="center"/>
        <w:rPr>
          <w:rFonts w:hint="eastAsia" w:ascii="黑体" w:eastAsia="黑体"/>
          <w:sz w:val="32"/>
          <w:szCs w:val="32"/>
          <w:u w:val="single"/>
        </w:rPr>
      </w:pPr>
      <w:r>
        <w:rPr>
          <w:rFonts w:hint="eastAsia" w:eastAsia="方正仿宋简体"/>
        </w:rPr>
        <w:t>广西建设工程质量安全监督总站统一印制</w:t>
      </w:r>
    </w:p>
    <w:p>
      <w:pPr>
        <w:spacing w:line="600" w:lineRule="exact"/>
        <w:ind w:firstLine="420" w:firstLineChars="200"/>
        <w:jc w:val="left"/>
        <w:rPr>
          <w:rFonts w:hint="eastAsia" w:eastAsia="方正仿宋简体"/>
        </w:rPr>
      </w:pPr>
    </w:p>
    <w:p>
      <w:pPr>
        <w:spacing w:line="600" w:lineRule="exact"/>
        <w:ind w:firstLine="420" w:firstLineChars="200"/>
        <w:jc w:val="left"/>
        <w:rPr>
          <w:rFonts w:hint="eastAsia" w:eastAsia="方正仿宋简体"/>
        </w:rPr>
      </w:pPr>
    </w:p>
    <w:p>
      <w:pPr>
        <w:spacing w:line="600" w:lineRule="exact"/>
        <w:ind w:firstLine="420" w:firstLineChars="200"/>
        <w:jc w:val="left"/>
        <w:rPr>
          <w:rFonts w:eastAsia="方正仿宋简体"/>
          <w:sz w:val="28"/>
          <w:szCs w:val="28"/>
        </w:rPr>
      </w:pPr>
      <w:r>
        <w:rPr>
          <w:rFonts w:hint="eastAsia" w:eastAsia="方正仿宋简体"/>
        </w:rPr>
        <w:t>为确保拆除工程施工安全，根据《建设工程安全生产管理条例》的规定，请建设单位持有关资料到当地工程安全监督站办理拆除工程备案手续。</w:t>
      </w:r>
    </w:p>
    <w:p>
      <w:pPr>
        <w:jc w:val="left"/>
        <w:rPr>
          <w:rFonts w:eastAsia="方正仿宋简体"/>
        </w:rPr>
      </w:pPr>
      <w:r>
        <w:rPr>
          <w:rFonts w:eastAsia="方正仿宋简体"/>
        </w:rPr>
        <w:t xml:space="preserve">    </w:t>
      </w:r>
      <w:r>
        <w:rPr>
          <w:rFonts w:hint="eastAsia" w:eastAsia="方正仿宋简体"/>
        </w:rPr>
        <w:t>一、拟拆除工程概况</w:t>
      </w:r>
    </w:p>
    <w:tbl>
      <w:tblPr>
        <w:tblStyle w:val="5"/>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085"/>
        <w:gridCol w:w="1776"/>
        <w:gridCol w:w="2229"/>
        <w:gridCol w:w="21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085"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00" w:lineRule="exact"/>
              <w:jc w:val="center"/>
              <w:rPr>
                <w:rFonts w:eastAsia="方正仿宋简体" w:cs="宋体"/>
              </w:rPr>
            </w:pPr>
            <w:r>
              <w:rPr>
                <w:rFonts w:hint="eastAsia" w:eastAsia="方正仿宋简体" w:cs="宋体"/>
              </w:rPr>
              <w:t>工程名称</w:t>
            </w:r>
          </w:p>
        </w:tc>
        <w:tc>
          <w:tcPr>
            <w:tcW w:w="6201" w:type="dxa"/>
            <w:gridSpan w:val="3"/>
            <w:tcBorders>
              <w:top w:val="single" w:color="auto" w:sz="4" w:space="0"/>
              <w:left w:val="single" w:color="auto" w:sz="4" w:space="0"/>
              <w:bottom w:val="single" w:color="auto" w:sz="4" w:space="0"/>
              <w:right w:val="single" w:color="auto" w:sz="4" w:space="0"/>
            </w:tcBorders>
            <w:vAlign w:val="center"/>
          </w:tcPr>
          <w:p>
            <w:pPr>
              <w:numPr>
                <w:ilvl w:val="0"/>
                <w:numId w:val="3"/>
              </w:numPr>
              <w:spacing w:line="400" w:lineRule="exact"/>
              <w:jc w:val="center"/>
              <w:rPr>
                <w:rFonts w:eastAsia="方正仿宋简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085"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00" w:lineRule="exact"/>
              <w:jc w:val="center"/>
              <w:rPr>
                <w:rFonts w:eastAsia="方正仿宋简体" w:cs="宋体"/>
              </w:rPr>
            </w:pPr>
            <w:r>
              <w:rPr>
                <w:rFonts w:hint="eastAsia" w:eastAsia="方正仿宋简体" w:cs="宋体"/>
              </w:rPr>
              <w:t>工程地址</w:t>
            </w:r>
          </w:p>
        </w:tc>
        <w:tc>
          <w:tcPr>
            <w:tcW w:w="6201" w:type="dxa"/>
            <w:gridSpan w:val="3"/>
            <w:tcBorders>
              <w:top w:val="single" w:color="auto" w:sz="4" w:space="0"/>
              <w:left w:val="single" w:color="auto" w:sz="4" w:space="0"/>
              <w:bottom w:val="single" w:color="auto" w:sz="4" w:space="0"/>
              <w:right w:val="single" w:color="auto" w:sz="4" w:space="0"/>
            </w:tcBorders>
            <w:vAlign w:val="center"/>
          </w:tcPr>
          <w:p>
            <w:pPr>
              <w:numPr>
                <w:ilvl w:val="0"/>
                <w:numId w:val="3"/>
              </w:numPr>
              <w:spacing w:line="400" w:lineRule="exact"/>
              <w:jc w:val="center"/>
              <w:rPr>
                <w:rFonts w:eastAsia="方正仿宋简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085"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00" w:lineRule="exact"/>
              <w:jc w:val="center"/>
              <w:rPr>
                <w:rFonts w:eastAsia="方正仿宋简体" w:cs="宋体"/>
              </w:rPr>
            </w:pPr>
            <w:r>
              <w:rPr>
                <w:rFonts w:hint="eastAsia" w:eastAsia="方正仿宋简体" w:cs="宋体"/>
              </w:rPr>
              <w:t>建筑面积（</w:t>
            </w:r>
            <w:r>
              <w:rPr>
                <w:rFonts w:eastAsia="方正仿宋简体" w:cs="宋体"/>
              </w:rPr>
              <w:t>m</w:t>
            </w:r>
            <w:r>
              <w:rPr>
                <w:rFonts w:eastAsia="方正仿宋简体" w:cs="宋体"/>
                <w:vertAlign w:val="superscript"/>
              </w:rPr>
              <w:t>2</w:t>
            </w:r>
            <w:r>
              <w:rPr>
                <w:rFonts w:hint="eastAsia" w:eastAsia="方正仿宋简体" w:cs="宋体"/>
              </w:rPr>
              <w:t>）</w:t>
            </w:r>
          </w:p>
        </w:tc>
        <w:tc>
          <w:tcPr>
            <w:tcW w:w="1776"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00" w:lineRule="exact"/>
              <w:jc w:val="center"/>
              <w:rPr>
                <w:rFonts w:eastAsia="方正仿宋简体" w:cs="宋体"/>
              </w:rPr>
            </w:pPr>
          </w:p>
        </w:tc>
        <w:tc>
          <w:tcPr>
            <w:tcW w:w="222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00" w:lineRule="exact"/>
              <w:jc w:val="center"/>
              <w:rPr>
                <w:rFonts w:eastAsia="方正仿宋简体" w:cs="宋体"/>
              </w:rPr>
            </w:pPr>
            <w:r>
              <w:rPr>
                <w:rFonts w:hint="eastAsia" w:eastAsia="方正仿宋简体" w:cs="宋体"/>
              </w:rPr>
              <w:t>结构类型</w:t>
            </w:r>
          </w:p>
        </w:tc>
        <w:tc>
          <w:tcPr>
            <w:tcW w:w="2196"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00" w:lineRule="exact"/>
              <w:jc w:val="center"/>
              <w:rPr>
                <w:rFonts w:eastAsia="方正仿宋简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085"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00" w:lineRule="exact"/>
              <w:jc w:val="center"/>
              <w:rPr>
                <w:rFonts w:eastAsia="方正仿宋简体" w:cs="宋体"/>
              </w:rPr>
            </w:pPr>
            <w:r>
              <w:rPr>
                <w:rFonts w:hint="eastAsia" w:eastAsia="方正仿宋简体" w:cs="宋体"/>
              </w:rPr>
              <w:t>层</w:t>
            </w:r>
            <w:r>
              <w:rPr>
                <w:rFonts w:eastAsia="方正仿宋简体" w:cs="宋体"/>
              </w:rPr>
              <w:t xml:space="preserve"> </w:t>
            </w:r>
            <w:r>
              <w:rPr>
                <w:rFonts w:hint="eastAsia" w:eastAsia="方正仿宋简体" w:cs="宋体"/>
              </w:rPr>
              <w:t>数</w:t>
            </w:r>
          </w:p>
        </w:tc>
        <w:tc>
          <w:tcPr>
            <w:tcW w:w="1776"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00" w:lineRule="exact"/>
              <w:jc w:val="center"/>
              <w:rPr>
                <w:rFonts w:eastAsia="方正仿宋简体" w:cs="宋体"/>
              </w:rPr>
            </w:pPr>
            <w:r>
              <w:rPr>
                <w:rFonts w:hint="eastAsia" w:eastAsia="方正仿宋简体" w:cs="宋体"/>
              </w:rPr>
              <w:t>地上层地下层</w:t>
            </w:r>
          </w:p>
        </w:tc>
        <w:tc>
          <w:tcPr>
            <w:tcW w:w="222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00" w:lineRule="exact"/>
              <w:jc w:val="center"/>
              <w:rPr>
                <w:rFonts w:eastAsia="方正仿宋简体" w:cs="宋体"/>
              </w:rPr>
            </w:pPr>
            <w:r>
              <w:rPr>
                <w:rFonts w:hint="eastAsia" w:eastAsia="方正仿宋简体" w:cs="宋体"/>
              </w:rPr>
              <w:t>计划拆除日期</w:t>
            </w:r>
          </w:p>
        </w:tc>
        <w:tc>
          <w:tcPr>
            <w:tcW w:w="2196"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00" w:lineRule="exact"/>
              <w:jc w:val="center"/>
              <w:rPr>
                <w:rFonts w:eastAsia="方正仿宋简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085"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00" w:lineRule="exact"/>
              <w:jc w:val="center"/>
              <w:rPr>
                <w:rFonts w:eastAsia="方正仿宋简体" w:cs="宋体"/>
              </w:rPr>
            </w:pPr>
            <w:r>
              <w:rPr>
                <w:rFonts w:hint="eastAsia" w:eastAsia="方正仿宋简体" w:cs="宋体"/>
              </w:rPr>
              <w:t>拟采用的拆除方法</w:t>
            </w:r>
          </w:p>
        </w:tc>
        <w:tc>
          <w:tcPr>
            <w:tcW w:w="6201" w:type="dxa"/>
            <w:gridSpan w:val="3"/>
            <w:tcBorders>
              <w:top w:val="single" w:color="auto" w:sz="4" w:space="0"/>
              <w:left w:val="single" w:color="auto" w:sz="4" w:space="0"/>
              <w:bottom w:val="single" w:color="auto" w:sz="4" w:space="0"/>
              <w:right w:val="single" w:color="auto" w:sz="4" w:space="0"/>
            </w:tcBorders>
            <w:vAlign w:val="center"/>
          </w:tcPr>
          <w:p>
            <w:pPr>
              <w:numPr>
                <w:ilvl w:val="0"/>
                <w:numId w:val="3"/>
              </w:numPr>
              <w:spacing w:line="400" w:lineRule="exact"/>
              <w:jc w:val="center"/>
              <w:rPr>
                <w:rFonts w:eastAsia="方正仿宋简体" w:cs="宋体"/>
              </w:rPr>
            </w:pPr>
            <w:r>
              <w:rPr>
                <w:rFonts w:hint="eastAsia" w:eastAsia="方正仿宋简体" w:cs="宋体"/>
              </w:rPr>
              <w:t>□人工拆除</w:t>
            </w:r>
            <w:r>
              <w:rPr>
                <w:rFonts w:eastAsia="方正仿宋简体" w:cs="宋体"/>
              </w:rPr>
              <w:t xml:space="preserve">    </w:t>
            </w:r>
            <w:r>
              <w:rPr>
                <w:rFonts w:hint="eastAsia" w:eastAsia="方正仿宋简体" w:cs="宋体"/>
              </w:rPr>
              <w:t>□机械拆除</w:t>
            </w:r>
            <w:r>
              <w:rPr>
                <w:rFonts w:eastAsia="方正仿宋简体" w:cs="宋体"/>
              </w:rPr>
              <w:t xml:space="preserve">    </w:t>
            </w:r>
            <w:r>
              <w:rPr>
                <w:rFonts w:hint="eastAsia" w:eastAsia="方正仿宋简体" w:cs="宋体"/>
              </w:rPr>
              <w:t>□爆破拆除</w:t>
            </w:r>
          </w:p>
        </w:tc>
      </w:tr>
    </w:tbl>
    <w:p>
      <w:pPr>
        <w:spacing w:line="640" w:lineRule="exact"/>
        <w:ind w:firstLine="420" w:firstLineChars="200"/>
        <w:jc w:val="left"/>
        <w:rPr>
          <w:rFonts w:eastAsia="方正仿宋简体"/>
          <w:sz w:val="28"/>
          <w:szCs w:val="28"/>
        </w:rPr>
      </w:pPr>
      <w:r>
        <w:rPr>
          <w:rFonts w:hint="eastAsia" w:eastAsia="方正仿宋简体"/>
        </w:rPr>
        <w:t>二、须核查的资料</w:t>
      </w:r>
    </w:p>
    <w:p>
      <w:pPr>
        <w:spacing w:line="640" w:lineRule="exact"/>
        <w:ind w:firstLine="420" w:firstLineChars="200"/>
        <w:jc w:val="left"/>
        <w:rPr>
          <w:rFonts w:eastAsia="方正仿宋简体"/>
        </w:rPr>
      </w:pPr>
      <w:r>
        <w:rPr>
          <w:rFonts w:eastAsia="方正仿宋简体"/>
        </w:rPr>
        <w:t>1</w:t>
      </w:r>
      <w:r>
        <w:rPr>
          <w:rFonts w:hint="eastAsia" w:eastAsia="方正仿宋简体"/>
        </w:rPr>
        <w:t>、施工单位合同（复印件），存档；</w:t>
      </w:r>
    </w:p>
    <w:p>
      <w:pPr>
        <w:spacing w:line="640" w:lineRule="exact"/>
        <w:ind w:firstLine="420" w:firstLineChars="200"/>
        <w:jc w:val="left"/>
        <w:rPr>
          <w:rFonts w:eastAsia="方正仿宋简体"/>
        </w:rPr>
      </w:pPr>
      <w:r>
        <w:rPr>
          <w:rFonts w:eastAsia="方正仿宋简体"/>
        </w:rPr>
        <w:t>2</w:t>
      </w:r>
      <w:r>
        <w:rPr>
          <w:rFonts w:hint="eastAsia" w:eastAsia="方正仿宋简体"/>
        </w:rPr>
        <w:t>、施工单位资质证书（复印件），存档；</w:t>
      </w:r>
    </w:p>
    <w:p>
      <w:pPr>
        <w:spacing w:line="640" w:lineRule="exact"/>
        <w:ind w:firstLine="420" w:firstLineChars="200"/>
        <w:jc w:val="left"/>
        <w:rPr>
          <w:rFonts w:eastAsia="方正仿宋简体"/>
        </w:rPr>
      </w:pPr>
      <w:r>
        <w:rPr>
          <w:rFonts w:eastAsia="方正仿宋简体"/>
        </w:rPr>
        <w:t>3</w:t>
      </w:r>
      <w:r>
        <w:rPr>
          <w:rFonts w:hint="eastAsia" w:eastAsia="方正仿宋简体"/>
        </w:rPr>
        <w:t>、施工单位安全生产许可证及年审记录（复印件），存档；</w:t>
      </w:r>
    </w:p>
    <w:p>
      <w:pPr>
        <w:spacing w:line="640" w:lineRule="exact"/>
        <w:ind w:firstLine="420" w:firstLineChars="200"/>
        <w:jc w:val="left"/>
        <w:rPr>
          <w:rFonts w:eastAsia="方正仿宋简体"/>
        </w:rPr>
      </w:pPr>
      <w:r>
        <w:rPr>
          <w:rFonts w:eastAsia="方正仿宋简体"/>
        </w:rPr>
        <w:t>4</w:t>
      </w:r>
      <w:r>
        <w:rPr>
          <w:rFonts w:hint="eastAsia" w:eastAsia="方正仿宋简体"/>
        </w:rPr>
        <w:t>、施工单位购买意外伤害保险的凭证（复印件），存档；</w:t>
      </w:r>
    </w:p>
    <w:p>
      <w:pPr>
        <w:spacing w:line="640" w:lineRule="exact"/>
        <w:ind w:firstLine="420" w:firstLineChars="200"/>
        <w:jc w:val="left"/>
        <w:rPr>
          <w:rFonts w:eastAsia="方正仿宋简体"/>
        </w:rPr>
      </w:pPr>
      <w:r>
        <w:rPr>
          <w:rFonts w:eastAsia="方正仿宋简体"/>
        </w:rPr>
        <w:t>5</w:t>
      </w:r>
      <w:r>
        <w:rPr>
          <w:rFonts w:hint="eastAsia" w:eastAsia="方正仿宋简体"/>
        </w:rPr>
        <w:t>、施工单位安全生产管理人员的安全生产考核合格证书、年审记录及继续教育记录（复印件），存档；</w:t>
      </w:r>
    </w:p>
    <w:p>
      <w:pPr>
        <w:spacing w:line="640" w:lineRule="exact"/>
        <w:ind w:firstLine="420" w:firstLineChars="200"/>
        <w:jc w:val="left"/>
        <w:rPr>
          <w:rFonts w:eastAsia="方正仿宋简体"/>
        </w:rPr>
      </w:pPr>
      <w:r>
        <w:rPr>
          <w:rFonts w:eastAsia="方正仿宋简体"/>
        </w:rPr>
        <w:t>6</w:t>
      </w:r>
      <w:r>
        <w:rPr>
          <w:rFonts w:hint="eastAsia" w:eastAsia="方正仿宋简体"/>
        </w:rPr>
        <w:t>、拆除工程施工组织设计或施工方案（复印件），存档；</w:t>
      </w:r>
    </w:p>
    <w:p>
      <w:pPr>
        <w:spacing w:line="640" w:lineRule="exact"/>
        <w:ind w:firstLine="420" w:firstLineChars="200"/>
        <w:jc w:val="left"/>
        <w:rPr>
          <w:rFonts w:eastAsia="方正仿宋简体"/>
        </w:rPr>
      </w:pPr>
      <w:r>
        <w:rPr>
          <w:rFonts w:eastAsia="方正仿宋简体"/>
        </w:rPr>
        <w:t>7</w:t>
      </w:r>
      <w:r>
        <w:rPr>
          <w:rFonts w:hint="eastAsia" w:eastAsia="方正仿宋简体"/>
        </w:rPr>
        <w:t>、拟拆除建（构）筑物拆除时可能危及毗邻建筑的说明材料或评估报告；</w:t>
      </w:r>
    </w:p>
    <w:p>
      <w:pPr>
        <w:spacing w:line="640" w:lineRule="exact"/>
        <w:ind w:firstLine="420" w:firstLineChars="200"/>
        <w:jc w:val="left"/>
        <w:rPr>
          <w:rFonts w:hint="eastAsia" w:eastAsia="方正仿宋简体"/>
        </w:rPr>
      </w:pPr>
      <w:r>
        <w:rPr>
          <w:rFonts w:eastAsia="方正仿宋简体"/>
        </w:rPr>
        <w:t>8</w:t>
      </w:r>
      <w:r>
        <w:rPr>
          <w:rFonts w:hint="eastAsia" w:eastAsia="方正仿宋简体"/>
        </w:rPr>
        <w:t>、法律法规规定的其它文件资料。</w:t>
      </w:r>
    </w:p>
    <w:p>
      <w:pPr>
        <w:spacing w:line="520" w:lineRule="exact"/>
        <w:ind w:firstLine="420" w:firstLineChars="200"/>
        <w:jc w:val="left"/>
        <w:rPr>
          <w:rFonts w:eastAsia="方正仿宋简体"/>
        </w:rPr>
      </w:pPr>
      <w:r>
        <w:rPr>
          <w:rFonts w:hint="eastAsia" w:eastAsia="方正仿宋简体"/>
        </w:rPr>
        <w:t>注：</w:t>
      </w:r>
      <w:r>
        <w:rPr>
          <w:rFonts w:eastAsia="方正仿宋简体"/>
        </w:rPr>
        <w:t>1</w:t>
      </w:r>
      <w:r>
        <w:rPr>
          <w:rFonts w:hint="eastAsia" w:eastAsia="方正仿宋简体"/>
        </w:rPr>
        <w:t>、施工组织设计或施工方案应包括堆放、清除废弃物措施的内容；</w:t>
      </w:r>
    </w:p>
    <w:p>
      <w:pPr>
        <w:adjustRightInd w:val="0"/>
        <w:snapToGrid w:val="0"/>
        <w:spacing w:line="590" w:lineRule="exact"/>
        <w:ind w:firstLine="840" w:firstLineChars="400"/>
        <w:rPr>
          <w:rFonts w:hint="eastAsia" w:ascii="方正黑体_GBK" w:hAnsi="黑体" w:eastAsia="方正黑体_GBK" w:cs="仿宋"/>
          <w:lang w:val="en-US" w:eastAsia="zh-CN"/>
        </w:rPr>
      </w:pPr>
      <w:bookmarkStart w:id="0" w:name="_GoBack"/>
      <w:bookmarkEnd w:id="0"/>
      <w:r>
        <w:rPr>
          <w:rFonts w:eastAsia="方正仿宋简体"/>
        </w:rPr>
        <w:t>2</w:t>
      </w:r>
      <w:r>
        <w:rPr>
          <w:rFonts w:hint="eastAsia" w:eastAsia="方正仿宋简体"/>
        </w:rPr>
        <w:t>、施工组织设计中如含第</w:t>
      </w:r>
      <w:r>
        <w:rPr>
          <w:rFonts w:eastAsia="方正仿宋简体"/>
        </w:rPr>
        <w:t>7</w:t>
      </w:r>
      <w:r>
        <w:rPr>
          <w:rFonts w:hint="eastAsia" w:eastAsia="方正仿宋简体"/>
        </w:rPr>
        <w:t>条的内容，第</w:t>
      </w:r>
      <w:r>
        <w:rPr>
          <w:rFonts w:eastAsia="方正仿宋简体"/>
        </w:rPr>
        <w:t>7</w:t>
      </w:r>
      <w:r>
        <w:rPr>
          <w:rFonts w:hint="eastAsia" w:eastAsia="方正仿宋简体"/>
        </w:rPr>
        <w:t>条的资料可免。</w:t>
      </w:r>
    </w:p>
    <w:p/>
    <w:sectPr>
      <w:footerReference r:id="rId3" w:type="default"/>
      <w:pgSz w:w="11906" w:h="16838"/>
      <w:pgMar w:top="1134" w:right="1418" w:bottom="1418" w:left="1418" w:header="851" w:footer="992" w:gutter="0"/>
      <w:cols w:space="720" w:num="1"/>
      <w:titlePg/>
      <w:docGrid w:linePitch="312" w:charSpace="2706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大标宋简体">
    <w:panose1 w:val="03000509000000000000"/>
    <w:charset w:val="86"/>
    <w:family w:val="script"/>
    <w:pitch w:val="default"/>
    <w:sig w:usb0="00000001" w:usb1="080E0000" w:usb2="00000000" w:usb3="00000000" w:csb0="00040000" w:csb1="00000000"/>
  </w:font>
  <w:font w:name="方正仿宋简体">
    <w:altName w:val="宋体"/>
    <w:panose1 w:val="02010601030101010101"/>
    <w:charset w:val="86"/>
    <w:family w:val="auto"/>
    <w:pitch w:val="default"/>
    <w:sig w:usb0="00000000" w:usb1="00000000" w:usb2="0000001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adjustRightInd w:val="0"/>
      <w:ind w:right="360" w:firstLine="360"/>
      <w:rPr>
        <w:rFonts w:eastAsia="方正仿宋_GBK"/>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
                            <w:adjustRightInd w:val="0"/>
                            <w:ind w:left="210" w:leftChars="100" w:right="210" w:rightChars="100"/>
                            <w:jc w:val="both"/>
                            <w:rPr>
                              <w:rStyle w:val="4"/>
                              <w:rFonts w:eastAsia="方正仿宋_GBK"/>
                              <w:sz w:val="28"/>
                              <w:szCs w:val="28"/>
                            </w:rPr>
                          </w:pPr>
                          <w:r>
                            <w:rPr>
                              <w:rStyle w:val="4"/>
                              <w:rFonts w:eastAsia="方正仿宋_GBK"/>
                              <w:sz w:val="28"/>
                              <w:szCs w:val="28"/>
                            </w:rPr>
                            <w:t>—</w:t>
                          </w:r>
                          <w:r>
                            <w:rPr>
                              <w:rStyle w:val="4"/>
                              <w:rFonts w:eastAsia="方正仿宋_GBK"/>
                              <w:spacing w:val="-20"/>
                              <w:sz w:val="28"/>
                              <w:szCs w:val="28"/>
                            </w:rPr>
                            <w:t xml:space="preserve"> </w:t>
                          </w:r>
                          <w:r>
                            <w:rPr>
                              <w:rFonts w:eastAsia="方正仿宋_GBK"/>
                              <w:sz w:val="28"/>
                              <w:szCs w:val="28"/>
                            </w:rPr>
                            <w:fldChar w:fldCharType="begin"/>
                          </w:r>
                          <w:r>
                            <w:rPr>
                              <w:rStyle w:val="4"/>
                              <w:rFonts w:eastAsia="方正仿宋_GBK"/>
                              <w:sz w:val="28"/>
                              <w:szCs w:val="28"/>
                            </w:rPr>
                            <w:instrText xml:space="preserve">PAGE  </w:instrText>
                          </w:r>
                          <w:r>
                            <w:rPr>
                              <w:rFonts w:eastAsia="方正仿宋_GBK"/>
                              <w:sz w:val="28"/>
                              <w:szCs w:val="28"/>
                            </w:rPr>
                            <w:fldChar w:fldCharType="separate"/>
                          </w:r>
                          <w:r>
                            <w:rPr>
                              <w:rStyle w:val="4"/>
                              <w:rFonts w:eastAsia="方正仿宋_GBK"/>
                              <w:sz w:val="28"/>
                              <w:szCs w:val="28"/>
                            </w:rPr>
                            <w:t>2</w:t>
                          </w:r>
                          <w:r>
                            <w:rPr>
                              <w:rFonts w:eastAsia="方正仿宋_GBK"/>
                              <w:sz w:val="28"/>
                              <w:szCs w:val="28"/>
                            </w:rPr>
                            <w:fldChar w:fldCharType="end"/>
                          </w:r>
                          <w:r>
                            <w:rPr>
                              <w:rStyle w:val="4"/>
                              <w:rFonts w:eastAsia="方正仿宋_GBK"/>
                              <w:spacing w:val="-20"/>
                              <w:sz w:val="28"/>
                              <w:szCs w:val="28"/>
                            </w:rPr>
                            <w:t xml:space="preserve"> </w:t>
                          </w:r>
                          <w:r>
                            <w:rPr>
                              <w:rStyle w:val="4"/>
                              <w:rFonts w:eastAsia="方正仿宋_GBK"/>
                              <w:sz w:val="28"/>
                              <w:szCs w:val="28"/>
                            </w:rPr>
                            <w:t>—</w:t>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s&#10;9JdTtwEAAFQDAAAOAAAAAAAAAAEAIAAAAB4BAABkcnMvZTJvRG9jLnhtbFBLBQYAAAAABgAGAFkB&#10;AABHBQAAAAA=&#10;">
              <v:path/>
              <v:fill on="f" focussize="0,0"/>
              <v:stroke on="f"/>
              <v:imagedata o:title=""/>
              <o:lock v:ext="edit" aspectratio="f"/>
              <v:textbox inset="0mm,0mm,0mm,0mm" style="mso-fit-shape-to-text:t;">
                <w:txbxContent>
                  <w:p>
                    <w:pPr>
                      <w:pStyle w:val="2"/>
                      <w:adjustRightInd w:val="0"/>
                      <w:ind w:left="210" w:leftChars="100" w:right="210" w:rightChars="100"/>
                      <w:jc w:val="both"/>
                      <w:rPr>
                        <w:rStyle w:val="4"/>
                        <w:rFonts w:eastAsia="方正仿宋_GBK"/>
                        <w:sz w:val="28"/>
                        <w:szCs w:val="28"/>
                      </w:rPr>
                    </w:pPr>
                    <w:r>
                      <w:rPr>
                        <w:rStyle w:val="4"/>
                        <w:rFonts w:eastAsia="方正仿宋_GBK"/>
                        <w:sz w:val="28"/>
                        <w:szCs w:val="28"/>
                      </w:rPr>
                      <w:t>—</w:t>
                    </w:r>
                    <w:r>
                      <w:rPr>
                        <w:rStyle w:val="4"/>
                        <w:rFonts w:eastAsia="方正仿宋_GBK"/>
                        <w:spacing w:val="-20"/>
                        <w:sz w:val="28"/>
                        <w:szCs w:val="28"/>
                      </w:rPr>
                      <w:t xml:space="preserve"> </w:t>
                    </w:r>
                    <w:r>
                      <w:rPr>
                        <w:rFonts w:eastAsia="方正仿宋_GBK"/>
                        <w:sz w:val="28"/>
                        <w:szCs w:val="28"/>
                      </w:rPr>
                      <w:fldChar w:fldCharType="begin"/>
                    </w:r>
                    <w:r>
                      <w:rPr>
                        <w:rStyle w:val="4"/>
                        <w:rFonts w:eastAsia="方正仿宋_GBK"/>
                        <w:sz w:val="28"/>
                        <w:szCs w:val="28"/>
                      </w:rPr>
                      <w:instrText xml:space="preserve">PAGE  </w:instrText>
                    </w:r>
                    <w:r>
                      <w:rPr>
                        <w:rFonts w:eastAsia="方正仿宋_GBK"/>
                        <w:sz w:val="28"/>
                        <w:szCs w:val="28"/>
                      </w:rPr>
                      <w:fldChar w:fldCharType="separate"/>
                    </w:r>
                    <w:r>
                      <w:rPr>
                        <w:rStyle w:val="4"/>
                        <w:rFonts w:eastAsia="方正仿宋_GBK"/>
                        <w:sz w:val="28"/>
                        <w:szCs w:val="28"/>
                      </w:rPr>
                      <w:t>2</w:t>
                    </w:r>
                    <w:r>
                      <w:rPr>
                        <w:rFonts w:eastAsia="方正仿宋_GBK"/>
                        <w:sz w:val="28"/>
                        <w:szCs w:val="28"/>
                      </w:rPr>
                      <w:fldChar w:fldCharType="end"/>
                    </w:r>
                    <w:r>
                      <w:rPr>
                        <w:rStyle w:val="4"/>
                        <w:rFonts w:eastAsia="方正仿宋_GBK"/>
                        <w:spacing w:val="-20"/>
                        <w:sz w:val="28"/>
                        <w:szCs w:val="28"/>
                      </w:rPr>
                      <w:t xml:space="preserve"> </w:t>
                    </w:r>
                    <w:r>
                      <w:rPr>
                        <w:rStyle w:val="4"/>
                        <w:rFonts w:eastAsia="方正仿宋_GBK"/>
                        <w:sz w:val="28"/>
                        <w:szCs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AFD911"/>
    <w:multiLevelType w:val="singleLevel"/>
    <w:tmpl w:val="57AFD911"/>
    <w:lvl w:ilvl="0" w:tentative="0">
      <w:start w:val="3"/>
      <w:numFmt w:val="chineseCounting"/>
      <w:suff w:val="nothing"/>
      <w:lvlText w:val="（%1）"/>
      <w:lvlJc w:val="left"/>
      <w:rPr>
        <w:rFonts w:cs="Times New Roman"/>
      </w:rPr>
    </w:lvl>
  </w:abstractNum>
  <w:abstractNum w:abstractNumId="1">
    <w:nsid w:val="59A66A04"/>
    <w:multiLevelType w:val="singleLevel"/>
    <w:tmpl w:val="59A66A04"/>
    <w:lvl w:ilvl="0" w:tentative="0">
      <w:start w:val="14"/>
      <w:numFmt w:val="chineseCounting"/>
      <w:suff w:val="nothing"/>
      <w:lvlText w:val="%1、"/>
      <w:lvlJc w:val="left"/>
    </w:lvl>
  </w:abstractNum>
  <w:abstractNum w:abstractNumId="2">
    <w:nsid w:val="5A76774A"/>
    <w:multiLevelType w:val="singleLevel"/>
    <w:tmpl w:val="5A76774A"/>
    <w:lvl w:ilvl="0" w:tentative="0">
      <w:start w:val="1"/>
      <w:numFmt w:val="chineseCounting"/>
      <w:suff w:val="nothing"/>
      <w:lvlText w:val="%1、"/>
      <w:lvlJc w:val="left"/>
    </w:lvl>
  </w:abstractNum>
  <w:num w:numId="1">
    <w:abstractNumId w:val="2"/>
  </w:num>
  <w:num w:numId="2">
    <w:abstractNumId w:val="1"/>
  </w:num>
  <w:num w:numId="3">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FA02F2"/>
    <w:rsid w:val="0CFA02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2018-04-09T07:00:00Z</dcterms:created>
  <dc:creator>2017MVP</dc:creator>
  <cp:lastModifiedBy>2017MVP</cp:lastModifiedBy>
  <dcterms:modified xsi:type="dcterms:W3CDTF">2018-04-09T07:01:42Z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