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0"/>
        <w:rPr>
          <w:rFonts w:hint="eastAsia" w:ascii="宋体" w:hAnsi="宋体"/>
          <w:b/>
          <w:sz w:val="32"/>
          <w:szCs w:val="32"/>
        </w:rPr>
      </w:pPr>
      <w:r>
        <w:rPr>
          <w:rFonts w:hint="eastAsia" w:ascii="宋体" w:hAnsi="宋体"/>
          <w:b/>
          <w:sz w:val="32"/>
          <w:szCs w:val="32"/>
          <w:lang w:eastAsia="zh-CN"/>
        </w:rPr>
        <w:t>建</w:t>
      </w:r>
      <w:r>
        <w:rPr>
          <w:rFonts w:hint="eastAsia" w:ascii="宋体" w:hAnsi="宋体"/>
          <w:b/>
          <w:sz w:val="32"/>
          <w:szCs w:val="32"/>
        </w:rPr>
        <w:t>设工程结算报告备案</w:t>
      </w:r>
      <w:r>
        <w:rPr>
          <w:rFonts w:hint="eastAsia" w:ascii="宋体" w:hAnsi="宋体"/>
          <w:b/>
          <w:bCs/>
          <w:sz w:val="32"/>
          <w:szCs w:val="32"/>
        </w:rPr>
        <w:t>办事指南</w:t>
      </w:r>
    </w:p>
    <w:p>
      <w:pPr>
        <w:spacing w:line="500" w:lineRule="exact"/>
        <w:ind w:firstLine="562" w:firstLineChars="200"/>
        <w:rPr>
          <w:rFonts w:hint="eastAsia" w:ascii="宋体" w:hAnsi="宋体"/>
          <w:b/>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2" w:firstLineChars="200"/>
        <w:rPr>
          <w:rFonts w:hint="eastAsia" w:ascii="宋体" w:hAnsi="宋体"/>
          <w:sz w:val="28"/>
          <w:szCs w:val="28"/>
        </w:rPr>
      </w:pPr>
      <w:r>
        <w:rPr>
          <w:rFonts w:hint="eastAsia" w:ascii="宋体" w:hAnsi="宋体"/>
          <w:b/>
          <w:sz w:val="28"/>
          <w:szCs w:val="28"/>
        </w:rPr>
        <w:t xml:space="preserve">  </w:t>
      </w:r>
      <w:r>
        <w:rPr>
          <w:rFonts w:hint="eastAsia" w:ascii="宋体" w:hAnsi="宋体"/>
          <w:sz w:val="28"/>
          <w:szCs w:val="28"/>
        </w:rPr>
        <w:t>2008年9月25日经广西壮族自治区第十一届人民政府第16次常务会议审议通过，自2008年12月1日起施行的《广西壮族自治区建设工程造价管理办法》第十五条</w:t>
      </w:r>
    </w:p>
    <w:p>
      <w:pPr>
        <w:spacing w:line="500" w:lineRule="exact"/>
        <w:ind w:firstLine="562" w:firstLineChars="200"/>
        <w:rPr>
          <w:rFonts w:hint="eastAsia" w:ascii="宋体" w:hAnsi="宋体"/>
          <w:b/>
          <w:sz w:val="28"/>
          <w:szCs w:val="28"/>
        </w:rPr>
      </w:pPr>
      <w:r>
        <w:rPr>
          <w:rFonts w:hint="eastAsia" w:ascii="宋体" w:hAnsi="宋体"/>
          <w:b/>
          <w:sz w:val="28"/>
          <w:szCs w:val="28"/>
        </w:rPr>
        <w:t>二、实施</w:t>
      </w:r>
      <w:r>
        <w:rPr>
          <w:rFonts w:hint="eastAsia" w:ascii="宋体" w:hAnsi="宋体"/>
          <w:b/>
          <w:sz w:val="28"/>
          <w:szCs w:val="28"/>
          <w:lang w:eastAsia="zh-CN"/>
        </w:rPr>
        <w:t>权限和实施主体</w:t>
      </w:r>
    </w:p>
    <w:p>
      <w:pPr>
        <w:spacing w:line="500" w:lineRule="exact"/>
        <w:ind w:firstLine="560" w:firstLineChars="200"/>
        <w:rPr>
          <w:rFonts w:hint="eastAsia" w:ascii="宋体" w:hAnsi="宋体" w:eastAsia="宋体"/>
          <w:sz w:val="28"/>
          <w:szCs w:val="28"/>
          <w:lang w:eastAsia="zh-CN"/>
        </w:rPr>
      </w:pPr>
      <w:r>
        <w:rPr>
          <w:rFonts w:hint="eastAsia" w:ascii="宋体" w:hAnsi="宋体"/>
          <w:sz w:val="28"/>
          <w:szCs w:val="28"/>
          <w:lang w:eastAsia="zh-CN"/>
        </w:rPr>
        <w:t>贺州市住房和城乡建设局负责城区建设项目的建设工程结算备案</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三、申请条件：</w:t>
      </w:r>
      <w:r>
        <w:rPr>
          <w:rFonts w:hint="eastAsia" w:ascii="宋体" w:hAnsi="宋体"/>
          <w:sz w:val="28"/>
          <w:szCs w:val="28"/>
          <w:lang w:val="en-US" w:eastAsia="zh-CN"/>
        </w:rPr>
        <w:t xml:space="preserve">负责结算审查的建设工程造价咨询企业应当于工程结算报告生效之日起15日内向工程所在地的建设工程造价管理机构备案。结算备案情况由自治区建设行政主管部门定期通报；逾期不备案的，责令限期备案。 </w:t>
      </w:r>
    </w:p>
    <w:p>
      <w:pPr>
        <w:spacing w:line="500" w:lineRule="exact"/>
        <w:ind w:firstLine="281" w:firstLineChars="100"/>
        <w:rPr>
          <w:rFonts w:hint="eastAsia" w:ascii="宋体" w:hAnsi="宋体"/>
          <w:b w:val="0"/>
          <w:bCs/>
          <w:sz w:val="28"/>
          <w:szCs w:val="28"/>
          <w:lang w:eastAsia="zh-CN"/>
        </w:rPr>
      </w:pPr>
      <w:r>
        <w:rPr>
          <w:rFonts w:hint="eastAsia" w:ascii="宋体" w:hAnsi="宋体"/>
          <w:b/>
          <w:sz w:val="28"/>
          <w:szCs w:val="28"/>
          <w:lang w:val="en-US" w:eastAsia="zh-CN"/>
        </w:rPr>
        <w:t xml:space="preserve">  四、</w:t>
      </w:r>
      <w:r>
        <w:rPr>
          <w:rFonts w:hint="eastAsia" w:ascii="宋体" w:hAnsi="宋体"/>
          <w:b/>
          <w:sz w:val="28"/>
          <w:szCs w:val="28"/>
          <w:lang w:eastAsia="zh-CN"/>
        </w:rPr>
        <w:t>禁止性要求：</w:t>
      </w:r>
      <w:r>
        <w:rPr>
          <w:rFonts w:hint="eastAsia" w:ascii="宋体" w:hAnsi="宋体"/>
          <w:b w:val="0"/>
          <w:bCs/>
          <w:sz w:val="28"/>
          <w:szCs w:val="28"/>
          <w:lang w:eastAsia="zh-CN"/>
        </w:rPr>
        <w:t>无</w:t>
      </w:r>
    </w:p>
    <w:p>
      <w:pPr>
        <w:numPr>
          <w:ilvl w:val="0"/>
          <w:numId w:val="1"/>
        </w:numPr>
        <w:spacing w:line="500" w:lineRule="exact"/>
        <w:ind w:firstLine="562" w:firstLineChars="200"/>
        <w:rPr>
          <w:rFonts w:hint="eastAsia" w:ascii="宋体" w:hAnsi="宋体"/>
          <w:b/>
          <w:sz w:val="28"/>
          <w:szCs w:val="28"/>
        </w:rPr>
      </w:pPr>
      <w:r>
        <w:rPr>
          <w:rFonts w:hint="eastAsia" w:ascii="宋体" w:hAnsi="宋体"/>
          <w:b/>
          <w:sz w:val="28"/>
          <w:szCs w:val="28"/>
          <w:lang w:eastAsia="zh-CN"/>
        </w:rPr>
        <w:t>适用</w:t>
      </w:r>
      <w:r>
        <w:rPr>
          <w:rFonts w:hint="eastAsia" w:ascii="宋体" w:hAnsi="宋体"/>
          <w:b/>
          <w:sz w:val="28"/>
          <w:szCs w:val="28"/>
        </w:rPr>
        <w:t>范围</w:t>
      </w:r>
    </w:p>
    <w:p>
      <w:pPr>
        <w:spacing w:line="500" w:lineRule="exact"/>
        <w:ind w:firstLine="560" w:firstLineChars="200"/>
        <w:rPr>
          <w:rFonts w:hint="eastAsia" w:ascii="宋体" w:hAnsi="宋体"/>
          <w:b/>
          <w:sz w:val="28"/>
          <w:szCs w:val="28"/>
        </w:rPr>
      </w:pPr>
      <w:r>
        <w:rPr>
          <w:rFonts w:hint="eastAsia" w:ascii="宋体" w:hAnsi="宋体"/>
          <w:sz w:val="28"/>
          <w:szCs w:val="28"/>
          <w:lang w:eastAsia="zh-CN"/>
        </w:rPr>
        <w:t>贺州市城区建设项目建设工程结算备案的企业</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r>
        <w:rPr>
          <w:rFonts w:hint="eastAsia" w:ascii="宋体" w:hAnsi="宋体"/>
          <w:b/>
          <w:sz w:val="28"/>
          <w:szCs w:val="28"/>
          <w:lang w:eastAsia="zh-CN"/>
        </w:rPr>
        <w:t>目录</w:t>
      </w:r>
    </w:p>
    <w:p>
      <w:pPr>
        <w:spacing w:line="500" w:lineRule="exact"/>
        <w:ind w:firstLine="560" w:firstLineChars="200"/>
        <w:rPr>
          <w:rFonts w:hint="eastAsia" w:ascii="宋体" w:hAnsi="宋体"/>
          <w:sz w:val="28"/>
          <w:szCs w:val="28"/>
        </w:rPr>
      </w:pPr>
      <w:r>
        <w:rPr>
          <w:rFonts w:hint="eastAsia" w:ascii="宋体" w:hAnsi="宋体"/>
          <w:sz w:val="28"/>
          <w:szCs w:val="28"/>
        </w:rPr>
        <w:t>申请建设工程结算报告备案需提交以下材料：</w:t>
      </w:r>
    </w:p>
    <w:p>
      <w:pPr>
        <w:spacing w:line="500" w:lineRule="exact"/>
        <w:ind w:firstLine="560" w:firstLineChars="200"/>
        <w:rPr>
          <w:rFonts w:hint="eastAsia" w:ascii="宋体" w:hAnsi="宋体"/>
          <w:sz w:val="28"/>
          <w:szCs w:val="28"/>
        </w:rPr>
      </w:pPr>
      <w:r>
        <w:rPr>
          <w:rFonts w:hint="eastAsia" w:ascii="宋体" w:hAnsi="宋体"/>
          <w:sz w:val="28"/>
          <w:szCs w:val="28"/>
        </w:rPr>
        <w:t>1.网上（www.gxzj.com.cn）报送建设工程竣工结算备案登记表（表1、表2）。报送工作完成后，打印登记表，送工程所在地建设工程造价管理机构签收；</w:t>
      </w:r>
    </w:p>
    <w:p>
      <w:pPr>
        <w:spacing w:line="500" w:lineRule="exact"/>
        <w:ind w:firstLine="560" w:firstLineChars="200"/>
        <w:rPr>
          <w:rFonts w:hint="eastAsia" w:ascii="宋体" w:hAnsi="宋体"/>
          <w:sz w:val="28"/>
          <w:szCs w:val="28"/>
        </w:rPr>
      </w:pPr>
      <w:r>
        <w:rPr>
          <w:rFonts w:hint="eastAsia" w:ascii="宋体" w:hAnsi="宋体"/>
          <w:sz w:val="28"/>
          <w:szCs w:val="28"/>
        </w:rPr>
        <w:t>2.工程竣工结算书复印件；</w:t>
      </w:r>
    </w:p>
    <w:p>
      <w:pPr>
        <w:spacing w:line="500" w:lineRule="exact"/>
        <w:ind w:firstLine="560" w:firstLineChars="200"/>
        <w:rPr>
          <w:rFonts w:hint="eastAsia" w:ascii="宋体" w:hAnsi="宋体"/>
          <w:sz w:val="28"/>
          <w:szCs w:val="28"/>
        </w:rPr>
      </w:pPr>
      <w:r>
        <w:rPr>
          <w:rFonts w:hint="eastAsia" w:ascii="宋体" w:hAnsi="宋体"/>
          <w:sz w:val="28"/>
          <w:szCs w:val="28"/>
        </w:rPr>
        <w:t xml:space="preserve">3.结算价与合同价偏差超出10%时，提交情况分析说明电子文档。 </w:t>
      </w:r>
    </w:p>
    <w:p>
      <w:pPr>
        <w:spacing w:line="500" w:lineRule="exact"/>
        <w:ind w:firstLine="562" w:firstLineChars="200"/>
        <w:rPr>
          <w:rFonts w:hint="eastAsia" w:ascii="宋体" w:hAnsi="宋体"/>
          <w:color w:val="000000"/>
          <w:sz w:val="28"/>
          <w:szCs w:val="28"/>
          <w:lang w:eastAsia="zh-CN"/>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0" w:firstLineChars="200"/>
        <w:rPr>
          <w:rFonts w:hint="eastAsia" w:ascii="宋体" w:hAnsi="宋体"/>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办结时限：法定时限：</w:t>
      </w:r>
      <w:r>
        <w:rPr>
          <w:rFonts w:hint="eastAsia" w:ascii="宋体" w:hAnsi="宋体"/>
          <w:sz w:val="28"/>
          <w:szCs w:val="28"/>
        </w:rPr>
        <w:t>当场办结</w:t>
      </w:r>
    </w:p>
    <w:p>
      <w:pPr>
        <w:spacing w:line="500" w:lineRule="exact"/>
        <w:ind w:firstLine="2811" w:firstLineChars="1000"/>
        <w:rPr>
          <w:rFonts w:hint="eastAsia" w:ascii="宋体" w:hAnsi="宋体"/>
          <w:sz w:val="28"/>
          <w:szCs w:val="28"/>
        </w:rPr>
      </w:pPr>
      <w:r>
        <w:rPr>
          <w:rFonts w:hint="eastAsia" w:ascii="宋体" w:hAnsi="宋体"/>
          <w:b/>
          <w:sz w:val="28"/>
          <w:szCs w:val="28"/>
        </w:rPr>
        <w:t>承诺时限：</w:t>
      </w:r>
      <w:r>
        <w:rPr>
          <w:rFonts w:hint="eastAsia" w:ascii="宋体" w:hAnsi="宋体"/>
          <w:sz w:val="28"/>
          <w:szCs w:val="28"/>
        </w:rPr>
        <w:t>当场办结。</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十四</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spacing w:line="500" w:lineRule="exact"/>
        <w:ind w:firstLine="570"/>
        <w:rPr>
          <w:rFonts w:hint="eastAsia" w:ascii="宋体" w:hAnsi="宋体"/>
          <w:sz w:val="28"/>
          <w:szCs w:val="28"/>
          <w:lang w:val="en-US" w:eastAsia="zh-CN"/>
        </w:rPr>
      </w:pPr>
      <w:r>
        <w:rPr>
          <w:rFonts w:hint="eastAsia" w:ascii="宋体" w:hAnsi="宋体"/>
          <w:b/>
          <w:sz w:val="28"/>
          <w:szCs w:val="28"/>
          <w:lang w:val="en-US" w:eastAsia="zh-CN"/>
        </w:rPr>
        <w:t>十五、相关材料示范文本：</w:t>
      </w:r>
      <w:r>
        <w:rPr>
          <w:rFonts w:hint="eastAsia" w:ascii="宋体" w:hAnsi="宋体"/>
          <w:sz w:val="28"/>
          <w:szCs w:val="28"/>
          <w:lang w:val="en-US" w:eastAsia="zh-CN"/>
        </w:rPr>
        <w:t>见附件2</w:t>
      </w:r>
    </w:p>
    <w:p>
      <w:p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十六、结果送达：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十七</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adjustRightInd w:val="0"/>
        <w:snapToGrid w:val="0"/>
        <w:spacing w:line="320" w:lineRule="exact"/>
      </w:pPr>
    </w:p>
    <w:p/>
    <w:p/>
    <w:p>
      <w:pPr>
        <w:adjustRightInd w:val="0"/>
        <w:snapToGrid w:val="0"/>
        <w:spacing w:line="590" w:lineRule="exact"/>
        <w:jc w:val="both"/>
        <w:rPr>
          <w:rFonts w:hint="eastAsia" w:ascii="方正小标宋_GBK" w:eastAsia="方正小标宋_GBK"/>
          <w:color w:val="000000"/>
          <w:sz w:val="44"/>
          <w:szCs w:val="44"/>
          <w:shd w:val="clear" w:color="auto" w:fill="FFFFFF"/>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spacing w:line="560" w:lineRule="exact"/>
        <w:rPr>
          <w:rFonts w:hint="eastAsia" w:ascii="宋体" w:hAnsi="宋体"/>
          <w:b/>
          <w:bCs/>
          <w:sz w:val="32"/>
          <w:szCs w:val="32"/>
        </w:rPr>
        <w:sectPr>
          <w:pgSz w:w="16838" w:h="11906" w:orient="landscape"/>
          <w:pgMar w:top="1418" w:right="1134" w:bottom="1418" w:left="1418" w:header="851" w:footer="992" w:gutter="0"/>
          <w:cols w:space="720" w:num="1"/>
          <w:titlePg/>
          <w:docGrid w:linePitch="312" w:charSpace="27069"/>
        </w:sectPr>
      </w:pPr>
      <w:r>
        <w:rPr>
          <w:rFonts w:hint="eastAsia"/>
          <w:b/>
          <w:bCs/>
          <w:sz w:val="21"/>
          <w:szCs w:val="21"/>
        </w:rPr>
        <mc:AlternateContent>
          <mc:Choice Requires="wpg">
            <w:drawing>
              <wp:anchor distT="0" distB="0" distL="114300" distR="114300" simplePos="0" relativeHeight="251664384" behindDoc="1" locked="0" layoutInCell="1" allowOverlap="1">
                <wp:simplePos x="0" y="0"/>
                <wp:positionH relativeFrom="column">
                  <wp:posOffset>-334010</wp:posOffset>
                </wp:positionH>
                <wp:positionV relativeFrom="paragraph">
                  <wp:posOffset>-661670</wp:posOffset>
                </wp:positionV>
                <wp:extent cx="9829800" cy="6309360"/>
                <wp:effectExtent l="0" t="0" r="0" b="0"/>
                <wp:wrapNone/>
                <wp:docPr id="56" name="组合 3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9829800" cy="6309360"/>
                          <a:chOff x="514" y="666"/>
                          <a:chExt cx="15480" cy="9987"/>
                        </a:xfrm>
                        <a:effectLst/>
                      </wpg:grpSpPr>
                      <wps:wsp>
                        <wps:cNvPr id="29" name="图片 31"/>
                        <wps:cNvSpPr>
                          <a:spLocks noChangeAspect="1" noTextEdit="1"/>
                        </wps:cNvSpPr>
                        <wps:spPr>
                          <a:xfrm>
                            <a:off x="514" y="666"/>
                            <a:ext cx="15480" cy="9987"/>
                          </a:xfrm>
                          <a:prstGeom prst="rect">
                            <a:avLst/>
                          </a:prstGeom>
                          <a:solidFill>
                            <a:srgbClr val="FFFFFF"/>
                          </a:solidFill>
                          <a:ln w="9525">
                            <a:noFill/>
                          </a:ln>
                          <a:effectLst/>
                        </wps:spPr>
                        <wps:bodyPr upright="1"/>
                      </wps:wsp>
                      <wps:wsp>
                        <wps:cNvPr id="30" name="直线 32"/>
                        <wps:cNvCnPr/>
                        <wps:spPr>
                          <a:xfrm>
                            <a:off x="8974" y="2704"/>
                            <a:ext cx="11" cy="682"/>
                          </a:xfrm>
                          <a:prstGeom prst="line">
                            <a:avLst/>
                          </a:prstGeom>
                          <a:ln w="9525" cap="flat" cmpd="sng">
                            <a:solidFill>
                              <a:srgbClr val="000000"/>
                            </a:solidFill>
                            <a:prstDash val="solid"/>
                            <a:headEnd type="none" w="med" len="med"/>
                            <a:tailEnd type="triangle" w="med" len="med"/>
                          </a:ln>
                          <a:effectLst/>
                        </wps:spPr>
                        <wps:bodyPr upright="1"/>
                      </wps:wsp>
                      <wps:wsp>
                        <wps:cNvPr id="31" name="矩形 33"/>
                        <wps:cNvSpPr/>
                        <wps:spPr>
                          <a:xfrm>
                            <a:off x="7249" y="3332"/>
                            <a:ext cx="3418" cy="77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ind w:left="-178" w:leftChars="-85" w:right="-134" w:rightChars="-64"/>
                                <w:jc w:val="center"/>
                                <w:rPr>
                                  <w:rFonts w:hint="eastAsia" w:ascii="Arial" w:hAnsi="Arial" w:cs="宋体"/>
                                  <w:color w:val="000000"/>
                                  <w:sz w:val="21"/>
                                  <w:szCs w:val="21"/>
                                  <w:lang w:val="zh-CN"/>
                                </w:rPr>
                              </w:pPr>
                              <w:r>
                                <w:rPr>
                                  <w:rFonts w:hint="eastAsia" w:ascii="Arial" w:hAnsi="Arial" w:cs="宋体"/>
                                  <w:color w:val="000000"/>
                                  <w:sz w:val="21"/>
                                  <w:szCs w:val="21"/>
                                  <w:lang w:val="zh-CN"/>
                                </w:rPr>
                                <w:t>服务窗口首问责任人对申请当场审查作出处理</w:t>
                              </w:r>
                            </w:p>
                          </w:txbxContent>
                        </wps:txbx>
                        <wps:bodyPr anchor="ctr" upright="1"/>
                      </wps:wsp>
                      <wps:wsp>
                        <wps:cNvPr id="32" name="文本框 34"/>
                        <wps:cNvSpPr txBox="1"/>
                        <wps:spPr>
                          <a:xfrm>
                            <a:off x="10749" y="3096"/>
                            <a:ext cx="1623" cy="602"/>
                          </a:xfrm>
                          <a:prstGeom prst="rect">
                            <a:avLst/>
                          </a:prstGeom>
                          <a:solidFill>
                            <a:srgbClr val="FFFFFF"/>
                          </a:solidFill>
                          <a:ln w="3175" cap="flat" cmpd="sng">
                            <a:solidFill>
                              <a:srgbClr val="FFFFFF"/>
                            </a:solidFill>
                            <a:prstDash val="solid"/>
                            <a:miter/>
                            <a:headEnd type="none" w="med" len="med"/>
                            <a:tailEnd type="none" w="med" len="med"/>
                          </a:ln>
                          <a:effectLst/>
                        </wps:spPr>
                        <wps:txb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wps:txbx>
                        <wps:bodyPr upright="1"/>
                      </wps:wsp>
                      <wps:wsp>
                        <wps:cNvPr id="33" name="矩形 35"/>
                        <wps:cNvSpPr/>
                        <wps:spPr>
                          <a:xfrm>
                            <a:off x="12483" y="3411"/>
                            <a:ext cx="2521" cy="85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jc w:val="center"/>
                                <w:rPr>
                                  <w:rFonts w:hint="eastAsia" w:ascii="Arial" w:hAnsi="Arial" w:cs="宋体"/>
                                  <w:color w:val="000000"/>
                                  <w:sz w:val="21"/>
                                  <w:szCs w:val="21"/>
                                  <w:lang w:val="zh-CN"/>
                                </w:rPr>
                              </w:pPr>
                              <w:r>
                                <w:rPr>
                                  <w:rFonts w:hint="eastAsia" w:ascii="Arial" w:hAnsi="Arial" w:cs="宋体"/>
                                  <w:color w:val="000000"/>
                                  <w:sz w:val="21"/>
                                  <w:szCs w:val="21"/>
                                  <w:lang w:val="zh-CN"/>
                                </w:rPr>
                                <w:t>一次性告知申请人补正的全部内容</w:t>
                              </w:r>
                            </w:p>
                          </w:txbxContent>
                        </wps:txbx>
                        <wps:bodyPr anchor="ctr" upright="1"/>
                      </wps:wsp>
                      <wps:wsp>
                        <wps:cNvPr id="34" name="矩形 36"/>
                        <wps:cNvSpPr/>
                        <wps:spPr>
                          <a:xfrm>
                            <a:off x="2750" y="3396"/>
                            <a:ext cx="2521" cy="85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 w:val="21"/>
                                  <w:szCs w:val="21"/>
                                </w:rPr>
                                <w:t>作出不予受理决定，并告知向有关单位申请</w:t>
                              </w:r>
                            </w:p>
                          </w:txbxContent>
                        </wps:txbx>
                        <wps:bodyPr anchor="ctr" upright="1"/>
                      </wps:wsp>
                      <wps:wsp>
                        <wps:cNvPr id="35" name="文本框 37"/>
                        <wps:cNvSpPr txBox="1"/>
                        <wps:spPr>
                          <a:xfrm>
                            <a:off x="5634" y="3096"/>
                            <a:ext cx="1080" cy="602"/>
                          </a:xfrm>
                          <a:prstGeom prst="rect">
                            <a:avLst/>
                          </a:prstGeom>
                          <a:solidFill>
                            <a:srgbClr val="FFFFFF"/>
                          </a:solidFill>
                          <a:ln w="3175" cap="flat" cmpd="sng">
                            <a:solidFill>
                              <a:srgbClr val="FFFFFF"/>
                            </a:solidFill>
                            <a:prstDash val="solid"/>
                            <a:miter/>
                            <a:headEnd type="none" w="med" len="med"/>
                            <a:tailEnd type="none" w="med" len="med"/>
                          </a:ln>
                          <a:effectLst/>
                        </wps:spPr>
                        <wps:txbx>
                          <w:txbxContent>
                            <w:p>
                              <w:pPr>
                                <w:snapToGrid w:val="0"/>
                                <w:ind w:left="-178" w:leftChars="-85" w:right="-120" w:rightChars="-57"/>
                                <w:jc w:val="center"/>
                                <w:rPr>
                                  <w:rFonts w:hint="eastAsia"/>
                                  <w:sz w:val="18"/>
                                  <w:szCs w:val="18"/>
                                </w:rPr>
                              </w:pPr>
                              <w:r>
                                <w:rPr>
                                  <w:rFonts w:hint="eastAsia"/>
                                  <w:sz w:val="18"/>
                                  <w:szCs w:val="18"/>
                                </w:rPr>
                                <w:t>不属于本局</w:t>
                              </w:r>
                            </w:p>
                            <w:p>
                              <w:pPr>
                                <w:snapToGrid w:val="0"/>
                                <w:ind w:left="-178" w:leftChars="-85" w:right="-120" w:rightChars="-57"/>
                                <w:jc w:val="center"/>
                                <w:rPr>
                                  <w:rFonts w:hint="eastAsia"/>
                                  <w:sz w:val="18"/>
                                  <w:szCs w:val="18"/>
                                </w:rPr>
                              </w:pPr>
                              <w:r>
                                <w:rPr>
                                  <w:rFonts w:hint="eastAsia"/>
                                  <w:sz w:val="18"/>
                                  <w:szCs w:val="18"/>
                                </w:rPr>
                                <w:t>职权范围的</w:t>
                              </w:r>
                            </w:p>
                          </w:txbxContent>
                        </wps:txbx>
                        <wps:bodyPr upright="1"/>
                      </wps:wsp>
                      <wps:wsp>
                        <wps:cNvPr id="37" name="矩形 39"/>
                        <wps:cNvSpPr/>
                        <wps:spPr>
                          <a:xfrm>
                            <a:off x="7534" y="4872"/>
                            <a:ext cx="2881" cy="91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jc w:val="both"/>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事项承办人提出审查意见</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b/>
                                  <w:sz w:val="21"/>
                                  <w:szCs w:val="21"/>
                                  <w:lang w:val="en-US" w:eastAsia="zh-CN"/>
                                </w:rPr>
                                <w:t>0</w:t>
                              </w:r>
                              <w:r>
                                <w:rPr>
                                  <w:rFonts w:hint="eastAsia" w:ascii="宋体" w:hAnsi="宋体" w:eastAsia="宋体" w:cs="宋体"/>
                                  <w:color w:val="000000"/>
                                  <w:sz w:val="21"/>
                                  <w:szCs w:val="21"/>
                                  <w:lang w:val="zh-CN"/>
                                </w:rPr>
                                <w:t>个工作日）</w:t>
                              </w:r>
                            </w:p>
                          </w:txbxContent>
                        </wps:txbx>
                        <wps:bodyPr anchor="ctr" upright="1"/>
                      </wps:wsp>
                      <wps:wsp>
                        <wps:cNvPr id="38" name="矩形 40"/>
                        <wps:cNvSpPr/>
                        <wps:spPr>
                          <a:xfrm>
                            <a:off x="6634" y="4272"/>
                            <a:ext cx="4324" cy="517"/>
                          </a:xfrm>
                          <a:prstGeom prst="rect">
                            <a:avLst/>
                          </a:prstGeom>
                          <a:noFill/>
                          <a:ln w="9525">
                            <a:noFill/>
                          </a:ln>
                          <a:effectLst/>
                        </wps:spPr>
                        <wps:txbx>
                          <w:txbxContent>
                            <w:p>
                              <w:pPr>
                                <w:ind w:firstLine="360" w:firstLineChars="200"/>
                                <w:rPr>
                                  <w:rFonts w:hint="eastAsia"/>
                                  <w:sz w:val="18"/>
                                  <w:szCs w:val="18"/>
                                </w:rPr>
                              </w:pPr>
                              <w:r>
                                <w:rPr>
                                  <w:rFonts w:hint="eastAsia"/>
                                  <w:sz w:val="18"/>
                                  <w:szCs w:val="18"/>
                                </w:rPr>
                                <w:t>申请材料齐全，符合法定形式，当场决定受理</w:t>
                              </w:r>
                            </w:p>
                            <w:p>
                              <w:pPr>
                                <w:rPr>
                                  <w:szCs w:val="21"/>
                                </w:rPr>
                              </w:pPr>
                            </w:p>
                          </w:txbxContent>
                        </wps:txbx>
                        <wps:bodyPr anchor="ctr" upright="1"/>
                      </wps:wsp>
                      <wps:wsp>
                        <wps:cNvPr id="39" name="矩形 41"/>
                        <wps:cNvSpPr/>
                        <wps:spPr>
                          <a:xfrm>
                            <a:off x="7717" y="2345"/>
                            <a:ext cx="2515" cy="5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 w:val="21"/>
                                  <w:szCs w:val="21"/>
                                </w:rPr>
                              </w:pPr>
                              <w:r>
                                <w:rPr>
                                  <w:rFonts w:hint="eastAsia"/>
                                  <w:sz w:val="21"/>
                                  <w:szCs w:val="21"/>
                                </w:rPr>
                                <w:t>申请人提出申请</w:t>
                              </w:r>
                            </w:p>
                          </w:txbxContent>
                        </wps:txbx>
                        <wps:bodyPr anchor="ctr" upright="1"/>
                      </wps:wsp>
                      <wps:wsp>
                        <wps:cNvPr id="41" name="矩形 43"/>
                        <wps:cNvSpPr/>
                        <wps:spPr>
                          <a:xfrm>
                            <a:off x="7534" y="6125"/>
                            <a:ext cx="2881" cy="9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jc w:val="center"/>
                                <w:rPr>
                                  <w:rFonts w:ascii="Arial" w:hAnsi="Arial" w:cs="宋体"/>
                                  <w:color w:val="000000"/>
                                  <w:sz w:val="21"/>
                                  <w:szCs w:val="21"/>
                                  <w:lang w:val="zh-CN"/>
                                </w:rPr>
                              </w:pPr>
                              <w:r>
                                <w:rPr>
                                  <w:rFonts w:hint="eastAsia" w:ascii="Arial" w:hAnsi="Arial" w:cs="宋体"/>
                                  <w:color w:val="000000"/>
                                  <w:sz w:val="21"/>
                                  <w:szCs w:val="21"/>
                                  <w:lang w:val="zh-CN"/>
                                </w:rPr>
                                <w:t>审批办负责人作出同意或不予同意的决定</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lang w:val="zh-CN"/>
                                </w:rPr>
                                <w:t>个工作日）</w:t>
                              </w:r>
                            </w:p>
                          </w:txbxContent>
                        </wps:txbx>
                        <wps:bodyPr anchor="ctr" upright="1"/>
                      </wps:wsp>
                      <wps:wsp>
                        <wps:cNvPr id="42" name="直线 44"/>
                        <wps:cNvCnPr/>
                        <wps:spPr>
                          <a:xfrm>
                            <a:off x="8974" y="5785"/>
                            <a:ext cx="6" cy="340"/>
                          </a:xfrm>
                          <a:prstGeom prst="line">
                            <a:avLst/>
                          </a:prstGeom>
                          <a:ln w="9525" cap="flat" cmpd="sng">
                            <a:solidFill>
                              <a:srgbClr val="000000"/>
                            </a:solidFill>
                            <a:prstDash val="solid"/>
                            <a:headEnd type="none" w="med" len="med"/>
                            <a:tailEnd type="triangle" w="med" len="med"/>
                          </a:ln>
                          <a:effectLst/>
                        </wps:spPr>
                        <wps:bodyPr upright="1"/>
                      </wps:wsp>
                      <wps:wsp>
                        <wps:cNvPr id="45" name="直线 47"/>
                        <wps:cNvCnPr/>
                        <wps:spPr>
                          <a:xfrm flipH="1">
                            <a:off x="5274" y="3831"/>
                            <a:ext cx="1980" cy="1"/>
                          </a:xfrm>
                          <a:prstGeom prst="line">
                            <a:avLst/>
                          </a:prstGeom>
                          <a:ln w="9525" cap="flat" cmpd="sng">
                            <a:solidFill>
                              <a:srgbClr val="000000"/>
                            </a:solidFill>
                            <a:prstDash val="solid"/>
                            <a:headEnd type="none" w="med" len="med"/>
                            <a:tailEnd type="triangle" w="med" len="med"/>
                          </a:ln>
                          <a:effectLst/>
                        </wps:spPr>
                        <wps:bodyPr upright="1"/>
                      </wps:wsp>
                      <wps:wsp>
                        <wps:cNvPr id="46" name="直线 48"/>
                        <wps:cNvCnPr/>
                        <wps:spPr>
                          <a:xfrm>
                            <a:off x="10674" y="3831"/>
                            <a:ext cx="1800" cy="1"/>
                          </a:xfrm>
                          <a:prstGeom prst="line">
                            <a:avLst/>
                          </a:prstGeom>
                          <a:ln w="9525" cap="flat" cmpd="sng">
                            <a:solidFill>
                              <a:srgbClr val="000000"/>
                            </a:solidFill>
                            <a:prstDash val="solid"/>
                            <a:headEnd type="none" w="med" len="med"/>
                            <a:tailEnd type="triangle" w="med" len="med"/>
                          </a:ln>
                          <a:effectLst/>
                        </wps:spPr>
                        <wps:bodyPr upright="1"/>
                      </wps:wsp>
                      <wps:wsp>
                        <wps:cNvPr id="47" name="直线 49"/>
                        <wps:cNvCnPr/>
                        <wps:spPr>
                          <a:xfrm>
                            <a:off x="8964" y="4098"/>
                            <a:ext cx="1" cy="780"/>
                          </a:xfrm>
                          <a:prstGeom prst="line">
                            <a:avLst/>
                          </a:prstGeom>
                          <a:ln w="9525" cap="flat" cmpd="sng">
                            <a:solidFill>
                              <a:srgbClr val="000000"/>
                            </a:solidFill>
                            <a:prstDash val="solid"/>
                            <a:headEnd type="none" w="med" len="med"/>
                            <a:tailEnd type="triangle" w="med" len="med"/>
                          </a:ln>
                          <a:effectLst/>
                        </wps:spPr>
                        <wps:bodyPr upright="1"/>
                      </wps:wsp>
                      <wps:wsp>
                        <wps:cNvPr id="48" name="矩形 50"/>
                        <wps:cNvSpPr/>
                        <wps:spPr>
                          <a:xfrm>
                            <a:off x="534" y="878"/>
                            <a:ext cx="15400" cy="1168"/>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autoSpaceDE w:val="0"/>
                                <w:autoSpaceDN w:val="0"/>
                                <w:adjustRightInd w:val="0"/>
                                <w:snapToGrid w:val="0"/>
                                <w:jc w:val="both"/>
                                <w:rPr>
                                  <w:rFonts w:hint="eastAsia" w:ascii="仿宋" w:hAnsi="仿宋" w:eastAsia="仿宋" w:cs="仿宋"/>
                                  <w:b/>
                                  <w:color w:val="000000"/>
                                  <w:sz w:val="44"/>
                                  <w:szCs w:val="44"/>
                                  <w:lang w:val="zh-CN"/>
                                </w:rPr>
                              </w:pPr>
                              <w:r>
                                <w:rPr>
                                  <w:rFonts w:hint="eastAsia" w:ascii="Arial" w:hAnsi="Arial" w:cs="宋体"/>
                                  <w:b/>
                                  <w:color w:val="000000"/>
                                  <w:sz w:val="32"/>
                                  <w:szCs w:val="32"/>
                                  <w:lang w:val="zh-CN"/>
                                </w:rPr>
                                <w:t>附件</w:t>
                              </w:r>
                              <w:r>
                                <w:rPr>
                                  <w:rFonts w:hint="eastAsia" w:ascii="Arial" w:hAnsi="Arial" w:cs="宋体"/>
                                  <w:b/>
                                  <w:color w:val="000000"/>
                                  <w:sz w:val="32"/>
                                  <w:szCs w:val="32"/>
                                  <w:lang w:val="en-US" w:eastAsia="zh-CN"/>
                                </w:rPr>
                                <w:t xml:space="preserve">1                      </w:t>
                              </w:r>
                              <w:r>
                                <w:rPr>
                                  <w:rFonts w:hint="eastAsia" w:ascii="仿宋" w:hAnsi="仿宋" w:eastAsia="仿宋" w:cs="仿宋"/>
                                  <w:b/>
                                  <w:color w:val="000000"/>
                                  <w:sz w:val="44"/>
                                  <w:szCs w:val="44"/>
                                  <w:lang w:val="zh-CN"/>
                                </w:rPr>
                                <w:t>建设工程结算报告备案流程图</w:t>
                              </w:r>
                            </w:p>
                            <w:p>
                              <w:pPr>
                                <w:spacing w:before="120" w:beforeLines="50"/>
                                <w:jc w:val="center"/>
                                <w:rPr>
                                  <w:rFonts w:hint="eastAsia"/>
                                  <w:sz w:val="24"/>
                                </w:rPr>
                              </w:pPr>
                              <w:r>
                                <w:rPr>
                                  <w:sz w:val="24"/>
                                </w:rPr>
                                <w:t>(</w:t>
                              </w:r>
                              <w:r>
                                <w:rPr>
                                  <w:rFonts w:hint="eastAsia"/>
                                  <w:sz w:val="24"/>
                                </w:rPr>
                                <w:t>法定办结时限</w:t>
                              </w:r>
                              <w:r>
                                <w:rPr>
                                  <w:rFonts w:hint="eastAsia"/>
                                  <w:sz w:val="24"/>
                                  <w:lang w:val="en-US" w:eastAsia="zh-CN"/>
                                </w:rPr>
                                <w:t>0</w:t>
                              </w:r>
                              <w:r>
                                <w:rPr>
                                  <w:rFonts w:hint="eastAsia"/>
                                  <w:sz w:val="24"/>
                                </w:rPr>
                                <w:t>日、承诺办结时限</w:t>
                              </w:r>
                              <w:r>
                                <w:rPr>
                                  <w:rFonts w:hint="eastAsia"/>
                                  <w:b/>
                                  <w:sz w:val="24"/>
                                  <w:lang w:val="en-US" w:eastAsia="zh-CN"/>
                                </w:rPr>
                                <w:t>0</w:t>
                              </w:r>
                              <w:r>
                                <w:rPr>
                                  <w:rFonts w:hint="eastAsia"/>
                                  <w:sz w:val="24"/>
                                </w:rPr>
                                <w:t>个工作日</w:t>
                              </w:r>
                              <w:r>
                                <w:rPr>
                                  <w:sz w:val="24"/>
                                </w:rPr>
                                <w:t>)</w:t>
                              </w:r>
                            </w:p>
                          </w:txbxContent>
                        </wps:txbx>
                        <wps:bodyPr anchor="ctr" upright="1"/>
                      </wps:wsp>
                    </wpg:wgp>
                  </a:graphicData>
                </a:graphic>
              </wp:anchor>
            </w:drawing>
          </mc:Choice>
          <mc:Fallback>
            <w:pict>
              <v:group id="组合 30" o:spid="_x0000_s1026" o:spt="203" style="position:absolute;left:0pt;margin-left:-26.3pt;margin-top:-52.1pt;height:496.8pt;width:774pt;z-index:-251652096;mso-width-relative:page;mso-height-relative:page;" coordorigin="514,666" coordsize="15480,9987" o:gfxdata="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">
                <o:lock v:ext="edit" aspectratio="t"/>
                <v:rect id="图片 31" o:spid="_x0000_s1026" o:spt="1" style="position:absolute;left:514;top:666;height:9987;width:15480;" fillcolor="#FFFFFF" filled="t" stroked="f" coordsize="21600,21600" o:gfxdata="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asJvQAA&#10;ANsAAAAPAAAAAAAAAAEAIAAAACIAAABkcnMvZG93bnJldi54bWxQSwECFAAUAAAACACHTuJAMy8F&#10;njsAAAA5AAAAEAAAAAAAAAABACAAAAAMAQAAZHJzL3NoYXBleG1sLnhtbFBLBQYAAAAABgAGAFsB&#10;AAC2AwAAAAA=&#10;">
                  <v:path/>
                  <v:fill on="t" focussize="0,0"/>
                  <v:stroke on="f"/>
                  <v:imagedata o:title=""/>
                  <o:lock v:ext="edit" text="t" aspectratio="t"/>
                </v:rect>
                <v:line id="直线 32" o:spid="_x0000_s1026" o:spt="20" style="position:absolute;left:8974;top:2704;height:682;width:11;" filled="f" stroked="t" coordsize="21600,21600" o:gfxdata="UEsDBAoAAAAAAIdO4kAAAAAAAAAAAAAAAAAEAAAAZHJzL1BLAwQUAAAACACHTuJAIhygy7sAAADb&#10;AAAADwAAAGRycy9kb3ducmV2LnhtbEVPy4rCMBTdC/MP4Q6407QK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hygy7sAAADb&#10;AAAADwAAAAAAAAABACAAAAAiAAAAZHJzL2Rvd25yZXYueG1sUEsBAhQAFAAAAAgAh07iQDMvBZ47&#10;AAAAOQAAABAAAAAAAAAAAQAgAAAACgEAAGRycy9zaGFwZXhtbC54bWxQSwUGAAAAAAYABgBbAQAA&#10;tAMAAAAA&#10;">
                  <v:path arrowok="t"/>
                  <v:fill on="f" focussize="0,0"/>
                  <v:stroke joinstyle="round" endarrow="block"/>
                  <v:imagedata o:title=""/>
                  <o:lock v:ext="edit" aspectratio="f"/>
                </v:line>
                <v:rect id="矩形 33" o:spid="_x0000_s1026" o:spt="1" style="position:absolute;left:7249;top:3332;height:773;width:3418;v-text-anchor:middle;" fillcolor="#FFFFFF" filled="t" stroked="t" coordsize="21600,21600" o:gfxdata="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hrLL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ind w:left="-178" w:leftChars="-85" w:right="-134" w:rightChars="-64"/>
                          <w:jc w:val="center"/>
                          <w:rPr>
                            <w:rFonts w:hint="eastAsia" w:ascii="Arial" w:hAnsi="Arial" w:cs="宋体"/>
                            <w:color w:val="000000"/>
                            <w:sz w:val="21"/>
                            <w:szCs w:val="21"/>
                            <w:lang w:val="zh-CN"/>
                          </w:rPr>
                        </w:pPr>
                        <w:r>
                          <w:rPr>
                            <w:rFonts w:hint="eastAsia" w:ascii="Arial" w:hAnsi="Arial" w:cs="宋体"/>
                            <w:color w:val="000000"/>
                            <w:sz w:val="21"/>
                            <w:szCs w:val="21"/>
                            <w:lang w:val="zh-CN"/>
                          </w:rPr>
                          <w:t>服务窗口首问责任人对申请当场审查作出处理</w:t>
                        </w:r>
                      </w:p>
                    </w:txbxContent>
                  </v:textbox>
                </v:rect>
                <v:shape id="文本框 34" o:spid="_x0000_s1026" o:spt="202" type="#_x0000_t202" style="position:absolute;left:10749;top:3096;height:602;width:1623;" fillcolor="#FFFFFF" filled="t" stroked="t" coordsize="21600,21600" o:gfxdata="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SFbsAAADb&#10;AAAADwAAAAAAAAABACAAAAAiAAAAZHJzL2Rvd25yZXYueG1sUEsBAhQAFAAAAAgAh07iQDMvBZ47&#10;AAAAOQAAABAAAAAAAAAAAQAgAAAACgEAAGRycy9zaGFwZXhtbC54bWxQSwUGAAAAAAYABgBbAQAA&#10;tAMAAAAA&#10;">
                  <v:path/>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v:textbox>
                </v:shape>
                <v:rect id="矩形 35" o:spid="_x0000_s1026" o:spt="1" style="position:absolute;left:12483;top:3411;height:858;width:2521;v-text-anchor:middle;" fillcolor="#FFFFFF" filled="t" stroked="t" coordsize="21600,21600" o:gfxdata="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ZQwL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jc w:val="center"/>
                          <w:rPr>
                            <w:rFonts w:hint="eastAsia" w:ascii="Arial" w:hAnsi="Arial" w:cs="宋体"/>
                            <w:color w:val="000000"/>
                            <w:sz w:val="21"/>
                            <w:szCs w:val="21"/>
                            <w:lang w:val="zh-CN"/>
                          </w:rPr>
                        </w:pPr>
                        <w:r>
                          <w:rPr>
                            <w:rFonts w:hint="eastAsia" w:ascii="Arial" w:hAnsi="Arial" w:cs="宋体"/>
                            <w:color w:val="000000"/>
                            <w:sz w:val="21"/>
                            <w:szCs w:val="21"/>
                            <w:lang w:val="zh-CN"/>
                          </w:rPr>
                          <w:t>一次性告知申请人补正的全部内容</w:t>
                        </w:r>
                      </w:p>
                    </w:txbxContent>
                  </v:textbox>
                </v:rect>
                <v:rect id="矩形 36" o:spid="_x0000_s1026" o:spt="1" style="position:absolute;left:2750;top:3396;height:858;width:2521;v-text-anchor:middle;" fillcolor="#FFFFFF" filled="t" stroked="t" coordsize="21600,21600" o:gfxdata="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ItL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jc w:val="center"/>
                          <w:rPr>
                            <w:rFonts w:hint="eastAsia"/>
                            <w:szCs w:val="21"/>
                          </w:rPr>
                        </w:pPr>
                        <w:r>
                          <w:rPr>
                            <w:rFonts w:hint="eastAsia"/>
                            <w:sz w:val="21"/>
                            <w:szCs w:val="21"/>
                          </w:rPr>
                          <w:t>作出不予受理决定，并告知向有关单位申请</w:t>
                        </w:r>
                      </w:p>
                    </w:txbxContent>
                  </v:textbox>
                </v:rect>
                <v:shape id="文本框 37" o:spid="_x0000_s1026" o:spt="202" type="#_x0000_t202" style="position:absolute;left:5634;top:3096;height:602;width:1080;" fillcolor="#FFFFFF" filled="t" stroked="t" coordsize="21600,21600" o:gfxdata="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gMCmG8AAAA&#10;2wAAAA8AAAAAAAAAAQAgAAAAIgAAAGRycy9kb3ducmV2LnhtbFBLAQIUABQAAAAIAIdO4kAzLwWe&#10;OwAAADkAAAAQAAAAAAAAAAEAIAAAAAsBAABkcnMvc2hhcGV4bWwueG1sUEsFBgAAAAAGAAYAWwEA&#10;ALUDAAAAAA==&#10;">
                  <v:path/>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不属于本局</w:t>
                        </w:r>
                      </w:p>
                      <w:p>
                        <w:pPr>
                          <w:snapToGrid w:val="0"/>
                          <w:ind w:left="-178" w:leftChars="-85" w:right="-120" w:rightChars="-57"/>
                          <w:jc w:val="center"/>
                          <w:rPr>
                            <w:rFonts w:hint="eastAsia"/>
                            <w:sz w:val="18"/>
                            <w:szCs w:val="18"/>
                          </w:rPr>
                        </w:pPr>
                        <w:r>
                          <w:rPr>
                            <w:rFonts w:hint="eastAsia"/>
                            <w:sz w:val="18"/>
                            <w:szCs w:val="18"/>
                          </w:rPr>
                          <w:t>职权范围的</w:t>
                        </w:r>
                      </w:p>
                    </w:txbxContent>
                  </v:textbox>
                </v:shape>
                <v:rect id="矩形 39" o:spid="_x0000_s1026" o:spt="1" style="position:absolute;left:7534;top:4872;height:913;width:2881;v-text-anchor:middle;" fillcolor="#FFFFFF" filled="t" stroked="t" coordsize="21600,21600" o:gfxdata="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f1Ww7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jc w:val="both"/>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事项承办人提出审查意见</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b/>
                            <w:sz w:val="21"/>
                            <w:szCs w:val="21"/>
                            <w:lang w:val="en-US" w:eastAsia="zh-CN"/>
                          </w:rPr>
                          <w:t>0</w:t>
                        </w:r>
                        <w:r>
                          <w:rPr>
                            <w:rFonts w:hint="eastAsia" w:ascii="宋体" w:hAnsi="宋体" w:eastAsia="宋体" w:cs="宋体"/>
                            <w:color w:val="000000"/>
                            <w:sz w:val="21"/>
                            <w:szCs w:val="21"/>
                            <w:lang w:val="zh-CN"/>
                          </w:rPr>
                          <w:t>个工作日）</w:t>
                        </w:r>
                      </w:p>
                    </w:txbxContent>
                  </v:textbox>
                </v:rect>
                <v:rect id="矩形 40" o:spid="_x0000_s1026" o:spt="1" style="position:absolute;left:6634;top:4272;height:517;width:4324;v-text-anchor:middle;" filled="f" stroked="f" coordsize="21600,21600" o:gfxdata="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JyQSK2AAAA2wAAAA8A&#10;AAAAAAAAAQAgAAAAIgAAAGRycy9kb3ducmV2LnhtbFBLAQIUABQAAAAIAIdO4kAzLwWeOwAAADkA&#10;AAAQAAAAAAAAAAEAIAAAAAUBAABkcnMvc2hhcGV4bWwueG1sUEsFBgAAAAAGAAYAWwEAAK8DAAAA&#10;AA==&#10;">
                  <v:path/>
                  <v:fill on="f" focussize="0,0"/>
                  <v:stroke on="f"/>
                  <v:imagedata o:title=""/>
                  <o:lock v:ext="edit" aspectratio="f"/>
                  <v:textbox>
                    <w:txbxContent>
                      <w:p>
                        <w:pPr>
                          <w:ind w:firstLine="360" w:firstLineChars="200"/>
                          <w:rPr>
                            <w:rFonts w:hint="eastAsia"/>
                            <w:sz w:val="18"/>
                            <w:szCs w:val="18"/>
                          </w:rPr>
                        </w:pPr>
                        <w:r>
                          <w:rPr>
                            <w:rFonts w:hint="eastAsia"/>
                            <w:sz w:val="18"/>
                            <w:szCs w:val="18"/>
                          </w:rPr>
                          <w:t>申请材料齐全，符合法定形式，当场决定受理</w:t>
                        </w:r>
                      </w:p>
                      <w:p>
                        <w:pPr>
                          <w:rPr>
                            <w:szCs w:val="21"/>
                          </w:rPr>
                        </w:pPr>
                      </w:p>
                    </w:txbxContent>
                  </v:textbox>
                </v:rect>
                <v:rect id="矩形 41" o:spid="_x0000_s1026" o:spt="1" style="position:absolute;left:7717;top:2345;height:517;width:2515;v-text-anchor:middle;" fillcolor="#FFFFFF" filled="t" stroked="t" coordsize="21600,21600" o:gfxdata="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5nKr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jc w:val="center"/>
                          <w:rPr>
                            <w:rFonts w:hint="eastAsia"/>
                            <w:sz w:val="21"/>
                            <w:szCs w:val="21"/>
                          </w:rPr>
                        </w:pPr>
                        <w:r>
                          <w:rPr>
                            <w:rFonts w:hint="eastAsia"/>
                            <w:sz w:val="21"/>
                            <w:szCs w:val="21"/>
                          </w:rPr>
                          <w:t>申请人提出申请</w:t>
                        </w:r>
                      </w:p>
                    </w:txbxContent>
                  </v:textbox>
                </v:rect>
                <v:rect id="矩形 43" o:spid="_x0000_s1026" o:spt="1" style="position:absolute;left:7534;top:6125;height:937;width:2881;v-text-anchor:middle;" fillcolor="#FFFFFF" filled="t" stroked="t" coordsize="21600,21600" o:gfxdata="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4YUb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jc w:val="center"/>
                          <w:rPr>
                            <w:rFonts w:ascii="Arial" w:hAnsi="Arial" w:cs="宋体"/>
                            <w:color w:val="000000"/>
                            <w:sz w:val="21"/>
                            <w:szCs w:val="21"/>
                            <w:lang w:val="zh-CN"/>
                          </w:rPr>
                        </w:pPr>
                        <w:r>
                          <w:rPr>
                            <w:rFonts w:hint="eastAsia" w:ascii="Arial" w:hAnsi="Arial" w:cs="宋体"/>
                            <w:color w:val="000000"/>
                            <w:sz w:val="21"/>
                            <w:szCs w:val="21"/>
                            <w:lang w:val="zh-CN"/>
                          </w:rPr>
                          <w:t>审批办负责人作出同意或不予同意的决定</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lang w:val="zh-CN"/>
                          </w:rPr>
                          <w:t>个工作日）</w:t>
                        </w:r>
                      </w:p>
                    </w:txbxContent>
                  </v:textbox>
                </v:rect>
                <v:line id="直线 44" o:spid="_x0000_s1026" o:spt="20" style="position:absolute;left:8974;top:5785;height:340;width:6;" filled="f" stroked="t" coordsize="21600,21600" o:gfxdata="UEsDBAoAAAAAAIdO4kAAAAAAAAAAAAAAAAAEAAAAZHJzL1BLAwQUAAAACACHTuJA5YToWr8AAADb&#10;AAAADwAAAGRycy9kb3ducmV2LnhtbEWPT2vCQBTE7wW/w/IEb3UTk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E6Fq/&#10;AAAA2wAAAA8AAAAAAAAAAQAgAAAAIgAAAGRycy9kb3ducmV2LnhtbFBLAQIUABQAAAAIAIdO4kAz&#10;LwWeOwAAADkAAAAQAAAAAAAAAAEAIAAAAA4BAABkcnMvc2hhcGV4bWwueG1sUEsFBgAAAAAGAAYA&#10;WwEAALgDAAAAAA==&#10;">
                  <v:path arrowok="t"/>
                  <v:fill on="f" focussize="0,0"/>
                  <v:stroke joinstyle="round" endarrow="block"/>
                  <v:imagedata o:title=""/>
                  <o:lock v:ext="edit" aspectratio="f"/>
                </v:line>
                <v:line id="直线 47" o:spid="_x0000_s1026" o:spt="20" style="position:absolute;left:5274;top:3831;flip:x;height:1;width:1980;" filled="f" stroked="t" coordsize="21600,21600" o:gfxdata="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LZW8r4A&#10;AADbAAAADwAAAAAAAAABACAAAAAiAAAAZHJzL2Rvd25yZXYueG1sUEsBAhQAFAAAAAgAh07iQDMv&#10;BZ47AAAAOQAAABAAAAAAAAAAAQAgAAAADQEAAGRycy9zaGFwZXhtbC54bWxQSwUGAAAAAAYABgBb&#10;AQAAtwMAAAAA&#10;">
                  <v:path arrowok="t"/>
                  <v:fill on="f" focussize="0,0"/>
                  <v:stroke joinstyle="round" endarrow="block"/>
                  <v:imagedata o:title=""/>
                  <o:lock v:ext="edit" aspectratio="f"/>
                </v:line>
                <v:line id="直线 48" o:spid="_x0000_s1026" o:spt="20" style="position:absolute;left:10674;top:3831;height:1;width:1800;"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path arrowok="t"/>
                  <v:fill on="f" focussize="0,0"/>
                  <v:stroke joinstyle="round" endarrow="block"/>
                  <v:imagedata o:title=""/>
                  <o:lock v:ext="edit" aspectratio="f"/>
                </v:line>
                <v:line id="直线 49" o:spid="_x0000_s1026" o:spt="20" style="position:absolute;left:8964;top:4098;height:78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path arrowok="t"/>
                  <v:fill on="f" focussize="0,0"/>
                  <v:stroke joinstyle="round" endarrow="block"/>
                  <v:imagedata o:title=""/>
                  <o:lock v:ext="edit" aspectratio="f"/>
                </v:line>
                <v:rect id="矩形 50" o:spid="_x0000_s1026" o:spt="1" style="position:absolute;left:534;top:878;height:1168;width:15400;v-text-anchor:middle;" fillcolor="#FFFFFF" filled="t" stroked="t" coordsize="21600,21600" o:gfxdata="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eBcQ+8AAAA&#10;2wAAAA8AAAAAAAAAAQAgAAAAIgAAAGRycy9kb3ducmV2LnhtbFBLAQIUABQAAAAIAIdO4kAzLwWe&#10;OwAAADkAAAAQAAAAAAAAAAEAIAAAAAsBAABkcnMvc2hhcGV4bWwueG1sUEsFBgAAAAAGAAYAWwEA&#10;ALUDAAAAAA==&#10;">
                  <v:path/>
                  <v:fill on="t" focussize="0,0"/>
                  <v:stroke color="#FFFFFF" joinstyle="miter"/>
                  <v:imagedata o:title=""/>
                  <o:lock v:ext="edit" aspectratio="f"/>
                  <v:textbox>
                    <w:txbxContent>
                      <w:p>
                        <w:pPr>
                          <w:autoSpaceDE w:val="0"/>
                          <w:autoSpaceDN w:val="0"/>
                          <w:adjustRightInd w:val="0"/>
                          <w:snapToGrid w:val="0"/>
                          <w:jc w:val="both"/>
                          <w:rPr>
                            <w:rFonts w:hint="eastAsia" w:ascii="仿宋" w:hAnsi="仿宋" w:eastAsia="仿宋" w:cs="仿宋"/>
                            <w:b/>
                            <w:color w:val="000000"/>
                            <w:sz w:val="44"/>
                            <w:szCs w:val="44"/>
                            <w:lang w:val="zh-CN"/>
                          </w:rPr>
                        </w:pPr>
                        <w:r>
                          <w:rPr>
                            <w:rFonts w:hint="eastAsia" w:ascii="Arial" w:hAnsi="Arial" w:cs="宋体"/>
                            <w:b/>
                            <w:color w:val="000000"/>
                            <w:sz w:val="32"/>
                            <w:szCs w:val="32"/>
                            <w:lang w:val="zh-CN"/>
                          </w:rPr>
                          <w:t>附件</w:t>
                        </w:r>
                        <w:r>
                          <w:rPr>
                            <w:rFonts w:hint="eastAsia" w:ascii="Arial" w:hAnsi="Arial" w:cs="宋体"/>
                            <w:b/>
                            <w:color w:val="000000"/>
                            <w:sz w:val="32"/>
                            <w:szCs w:val="32"/>
                            <w:lang w:val="en-US" w:eastAsia="zh-CN"/>
                          </w:rPr>
                          <w:t xml:space="preserve">1                      </w:t>
                        </w:r>
                        <w:r>
                          <w:rPr>
                            <w:rFonts w:hint="eastAsia" w:ascii="仿宋" w:hAnsi="仿宋" w:eastAsia="仿宋" w:cs="仿宋"/>
                            <w:b/>
                            <w:color w:val="000000"/>
                            <w:sz w:val="44"/>
                            <w:szCs w:val="44"/>
                            <w:lang w:val="zh-CN"/>
                          </w:rPr>
                          <w:t>建设工程结算报告备案流程图</w:t>
                        </w:r>
                      </w:p>
                      <w:p>
                        <w:pPr>
                          <w:spacing w:before="120" w:beforeLines="50"/>
                          <w:jc w:val="center"/>
                          <w:rPr>
                            <w:rFonts w:hint="eastAsia"/>
                            <w:sz w:val="24"/>
                          </w:rPr>
                        </w:pPr>
                        <w:r>
                          <w:rPr>
                            <w:sz w:val="24"/>
                          </w:rPr>
                          <w:t>(</w:t>
                        </w:r>
                        <w:r>
                          <w:rPr>
                            <w:rFonts w:hint="eastAsia"/>
                            <w:sz w:val="24"/>
                          </w:rPr>
                          <w:t>法定办结时限</w:t>
                        </w:r>
                        <w:r>
                          <w:rPr>
                            <w:rFonts w:hint="eastAsia"/>
                            <w:sz w:val="24"/>
                            <w:lang w:val="en-US" w:eastAsia="zh-CN"/>
                          </w:rPr>
                          <w:t>0</w:t>
                        </w:r>
                        <w:r>
                          <w:rPr>
                            <w:rFonts w:hint="eastAsia"/>
                            <w:sz w:val="24"/>
                          </w:rPr>
                          <w:t>日、承诺办结时限</w:t>
                        </w:r>
                        <w:r>
                          <w:rPr>
                            <w:rFonts w:hint="eastAsia"/>
                            <w:b/>
                            <w:sz w:val="24"/>
                            <w:lang w:val="en-US" w:eastAsia="zh-CN"/>
                          </w:rPr>
                          <w:t>0</w:t>
                        </w:r>
                        <w:r>
                          <w:rPr>
                            <w:rFonts w:hint="eastAsia"/>
                            <w:sz w:val="24"/>
                          </w:rPr>
                          <w:t>个工作日</w:t>
                        </w:r>
                        <w:r>
                          <w:rPr>
                            <w:sz w:val="24"/>
                          </w:rPr>
                          <w:t>)</w:t>
                        </w:r>
                      </w:p>
                    </w:txbxContent>
                  </v:textbox>
                </v:rect>
              </v:group>
            </w:pict>
          </mc:Fallback>
        </mc:AlternateContent>
      </w:r>
    </w:p>
    <w:p>
      <w:pPr>
        <w:jc w:val="both"/>
        <w:rPr>
          <w:rFonts w:hint="eastAsia"/>
          <w:b/>
          <w:bCs/>
          <w:sz w:val="36"/>
          <w:szCs w:val="36"/>
          <w:lang w:val="en-US" w:eastAsia="zh-CN"/>
        </w:rPr>
      </w:pPr>
      <w:r>
        <w:rPr>
          <w:rFonts w:hint="eastAsia"/>
          <w:b/>
          <w:bCs/>
          <w:sz w:val="30"/>
          <w:szCs w:val="30"/>
          <w:lang w:val="en-US" w:eastAsia="zh-CN"/>
        </w:rPr>
        <w:t>附件2</w:t>
      </w:r>
    </w:p>
    <w:p>
      <w:pPr>
        <w:ind w:firstLine="1446" w:firstLineChars="400"/>
        <w:jc w:val="both"/>
        <w:rPr>
          <w:rFonts w:hint="eastAsia"/>
          <w:b/>
          <w:bCs/>
          <w:sz w:val="36"/>
          <w:szCs w:val="36"/>
          <w:lang w:val="en-US" w:eastAsia="zh-CN"/>
        </w:rPr>
      </w:pPr>
      <w:r>
        <w:rPr>
          <w:rFonts w:hint="eastAsia"/>
          <w:b/>
          <w:bCs/>
          <w:sz w:val="36"/>
          <w:szCs w:val="36"/>
          <w:lang w:val="en-US" w:eastAsia="zh-CN"/>
        </w:rPr>
        <w:t>建设工程结算报告备案登记表</w:t>
      </w:r>
    </w:p>
    <w:p>
      <w:pPr>
        <w:jc w:val="both"/>
        <w:rPr>
          <w:rFonts w:hint="eastAsia"/>
          <w:b/>
          <w:bCs/>
          <w:lang w:val="en-US" w:eastAsia="zh-CN"/>
        </w:rPr>
      </w:pPr>
      <w:r>
        <w:rPr>
          <w:rFonts w:hint="eastAsia"/>
          <w:lang w:val="en-US" w:eastAsia="zh-CN"/>
        </w:rPr>
        <w:t xml:space="preserve">                                                  </w:t>
      </w:r>
      <w:r>
        <w:rPr>
          <w:rFonts w:hint="eastAsia"/>
          <w:b/>
          <w:bCs/>
          <w:sz w:val="28"/>
          <w:szCs w:val="28"/>
          <w:lang w:val="en-US" w:eastAsia="zh-CN"/>
        </w:rPr>
        <w:t>编号：</w:t>
      </w:r>
    </w:p>
    <w:tbl>
      <w:tblPr>
        <w:tblStyle w:val="7"/>
        <w:tblW w:w="10380" w:type="dxa"/>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gridCol w:w="3150"/>
        <w:gridCol w:w="196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2295" w:type="dxa"/>
            <w:vAlign w:val="top"/>
          </w:tcPr>
          <w:p>
            <w:pPr>
              <w:rPr>
                <w:rFonts w:hint="eastAsia"/>
                <w:vertAlign w:val="baseline"/>
                <w:lang w:val="en-US" w:eastAsia="zh-CN"/>
              </w:rPr>
            </w:pPr>
            <w:r>
              <w:rPr>
                <w:rFonts w:hint="eastAsia"/>
                <w:sz w:val="28"/>
                <w:szCs w:val="28"/>
                <w:lang w:val="en-US" w:eastAsia="zh-CN"/>
              </w:rPr>
              <w:t>工程名称</w:t>
            </w:r>
          </w:p>
        </w:tc>
        <w:tc>
          <w:tcPr>
            <w:tcW w:w="8085" w:type="dxa"/>
            <w:gridSpan w:val="3"/>
            <w:vAlign w:val="top"/>
          </w:tcPr>
          <w:p>
            <w:pPr>
              <w:rPr>
                <w:rFonts w:hint="eastAsia"/>
                <w:vertAlign w:val="baseline"/>
                <w:lang w:val="en-US" w:eastAsia="zh-CN"/>
              </w:rPr>
            </w:pPr>
            <w:r>
              <w:rPr>
                <w:rFonts w:hint="eastAsia"/>
                <w:vertAlign w:val="baseline"/>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vertAlign w:val="baseline"/>
                <w:lang w:val="en-US" w:eastAsia="zh-CN"/>
              </w:rPr>
            </w:pPr>
            <w:r>
              <w:rPr>
                <w:rFonts w:hint="eastAsia"/>
                <w:sz w:val="28"/>
                <w:szCs w:val="28"/>
                <w:vertAlign w:val="baseline"/>
                <w:lang w:val="en-US" w:eastAsia="zh-CN"/>
              </w:rPr>
              <w:t>工程地址</w:t>
            </w:r>
          </w:p>
        </w:tc>
        <w:tc>
          <w:tcPr>
            <w:tcW w:w="8085" w:type="dxa"/>
            <w:gridSpan w:val="3"/>
            <w:vAlign w:val="top"/>
          </w:tcPr>
          <w:p>
            <w:pPr>
              <w:rPr>
                <w:rFonts w:hint="eastAsia"/>
                <w:vertAlign w:val="baseline"/>
                <w:lang w:val="en-US" w:eastAsia="zh-CN"/>
              </w:rPr>
            </w:pPr>
            <w:r>
              <w:rPr>
                <w:rFonts w:hint="eastAsia"/>
                <w:vertAlign w:val="baseline"/>
                <w:lang w:val="en-US" w:eastAsia="zh-CN"/>
              </w:rPr>
              <w:t>贺州市八步区XX街道XX号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2295" w:type="dxa"/>
            <w:vAlign w:val="top"/>
          </w:tcPr>
          <w:p>
            <w:pPr>
              <w:rPr>
                <w:rFonts w:hint="eastAsia"/>
                <w:vertAlign w:val="baseline"/>
                <w:lang w:val="en-US" w:eastAsia="zh-CN"/>
              </w:rPr>
            </w:pPr>
            <w:r>
              <w:rPr>
                <w:rFonts w:hint="eastAsia"/>
                <w:sz w:val="28"/>
                <w:szCs w:val="28"/>
                <w:vertAlign w:val="baseline"/>
                <w:lang w:val="en-US" w:eastAsia="zh-CN"/>
              </w:rPr>
              <w:t>结构类型</w:t>
            </w:r>
          </w:p>
        </w:tc>
        <w:tc>
          <w:tcPr>
            <w:tcW w:w="3150" w:type="dxa"/>
            <w:vAlign w:val="top"/>
          </w:tcPr>
          <w:p>
            <w:pPr>
              <w:rPr>
                <w:rFonts w:hint="eastAsia"/>
                <w:vertAlign w:val="baseline"/>
                <w:lang w:val="en-US" w:eastAsia="zh-CN"/>
              </w:rPr>
            </w:pPr>
            <w:r>
              <w:rPr>
                <w:rFonts w:hint="eastAsia"/>
                <w:vertAlign w:val="baseline"/>
                <w:lang w:val="en-US" w:eastAsia="zh-CN"/>
              </w:rPr>
              <w:t>框架结构</w:t>
            </w:r>
          </w:p>
        </w:tc>
        <w:tc>
          <w:tcPr>
            <w:tcW w:w="1965" w:type="dxa"/>
            <w:vAlign w:val="top"/>
          </w:tcPr>
          <w:p>
            <w:pPr>
              <w:rPr>
                <w:rFonts w:hint="eastAsia"/>
                <w:vertAlign w:val="baseline"/>
                <w:lang w:val="en-US" w:eastAsia="zh-CN"/>
              </w:rPr>
            </w:pPr>
            <w:r>
              <w:rPr>
                <w:rFonts w:hint="eastAsia"/>
                <w:sz w:val="28"/>
                <w:szCs w:val="28"/>
                <w:vertAlign w:val="baseline"/>
                <w:lang w:val="en-US" w:eastAsia="zh-CN"/>
              </w:rPr>
              <w:t>建筑面积</w:t>
            </w:r>
          </w:p>
        </w:tc>
        <w:tc>
          <w:tcPr>
            <w:tcW w:w="2970" w:type="dxa"/>
            <w:vAlign w:val="top"/>
          </w:tcPr>
          <w:p>
            <w:pPr>
              <w:rPr>
                <w:rFonts w:hint="eastAsia"/>
                <w:vertAlign w:val="baseline"/>
                <w:lang w:val="en-US" w:eastAsia="zh-CN"/>
              </w:rPr>
            </w:pPr>
            <w:r>
              <w:rPr>
                <w:rFonts w:hint="eastAsia"/>
                <w:vertAlign w:val="baseline"/>
                <w:lang w:val="en-US" w:eastAsia="zh-CN"/>
              </w:rPr>
              <w:t>10000</w:t>
            </w:r>
            <w:r>
              <w:rPr>
                <w:rFonts w:hint="eastAsia" w:ascii="宋体" w:hAnsi="宋体" w:eastAsia="宋体" w:cs="宋体"/>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vertAlign w:val="baseline"/>
                <w:lang w:val="en-US" w:eastAsia="zh-CN"/>
              </w:rPr>
            </w:pPr>
            <w:r>
              <w:rPr>
                <w:rFonts w:hint="eastAsia"/>
                <w:sz w:val="28"/>
                <w:szCs w:val="28"/>
                <w:vertAlign w:val="baseline"/>
                <w:lang w:val="en-US" w:eastAsia="zh-CN"/>
              </w:rPr>
              <w:t>合同价（中标价</w:t>
            </w:r>
            <w:r>
              <w:rPr>
                <w:rFonts w:hint="eastAsia"/>
                <w:vertAlign w:val="baseline"/>
                <w:lang w:val="en-US" w:eastAsia="zh-CN"/>
              </w:rPr>
              <w:t>）</w:t>
            </w:r>
          </w:p>
        </w:tc>
        <w:tc>
          <w:tcPr>
            <w:tcW w:w="3150" w:type="dxa"/>
            <w:vAlign w:val="top"/>
          </w:tcPr>
          <w:p>
            <w:pPr>
              <w:rPr>
                <w:rFonts w:hint="eastAsia"/>
                <w:vertAlign w:val="baseline"/>
                <w:lang w:val="en-US" w:eastAsia="zh-CN"/>
              </w:rPr>
            </w:pPr>
            <w:r>
              <w:rPr>
                <w:rFonts w:hint="eastAsia"/>
                <w:vertAlign w:val="baseline"/>
                <w:lang w:val="en-US" w:eastAsia="zh-CN"/>
              </w:rPr>
              <w:t>XXXX万元</w:t>
            </w:r>
          </w:p>
        </w:tc>
        <w:tc>
          <w:tcPr>
            <w:tcW w:w="1965" w:type="dxa"/>
            <w:vAlign w:val="top"/>
          </w:tcPr>
          <w:p>
            <w:pPr>
              <w:rPr>
                <w:rFonts w:hint="eastAsia"/>
                <w:vertAlign w:val="baseline"/>
                <w:lang w:val="en-US" w:eastAsia="zh-CN"/>
              </w:rPr>
            </w:pPr>
            <w:r>
              <w:rPr>
                <w:rFonts w:hint="eastAsia"/>
                <w:sz w:val="28"/>
                <w:szCs w:val="28"/>
                <w:vertAlign w:val="baseline"/>
                <w:lang w:val="en-US" w:eastAsia="zh-CN"/>
              </w:rPr>
              <w:t>结算价</w:t>
            </w:r>
          </w:p>
        </w:tc>
        <w:tc>
          <w:tcPr>
            <w:tcW w:w="2970" w:type="dxa"/>
            <w:vAlign w:val="top"/>
          </w:tcPr>
          <w:p>
            <w:pPr>
              <w:rPr>
                <w:rFonts w:hint="eastAsia"/>
                <w:vertAlign w:val="baseline"/>
                <w:lang w:val="en-US" w:eastAsia="zh-CN"/>
              </w:rPr>
            </w:pPr>
            <w:r>
              <w:rPr>
                <w:rFonts w:hint="eastAsia"/>
                <w:vertAlign w:val="baseline"/>
                <w:lang w:val="en-US" w:eastAsia="zh-CN"/>
              </w:rPr>
              <w:t>XXXX万元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sz w:val="28"/>
                <w:szCs w:val="28"/>
                <w:vertAlign w:val="baseline"/>
                <w:lang w:val="en-US" w:eastAsia="zh-CN"/>
              </w:rPr>
            </w:pPr>
            <w:r>
              <w:rPr>
                <w:rFonts w:hint="eastAsia"/>
                <w:sz w:val="28"/>
                <w:szCs w:val="28"/>
                <w:vertAlign w:val="baseline"/>
                <w:lang w:val="en-US" w:eastAsia="zh-CN"/>
              </w:rPr>
              <w:t>付款方式</w:t>
            </w:r>
          </w:p>
        </w:tc>
        <w:tc>
          <w:tcPr>
            <w:tcW w:w="3150" w:type="dxa"/>
            <w:vAlign w:val="top"/>
          </w:tcPr>
          <w:p>
            <w:pPr>
              <w:rPr>
                <w:rFonts w:hint="eastAsia"/>
                <w:vertAlign w:val="baseline"/>
                <w:lang w:val="en-US" w:eastAsia="zh-CN"/>
              </w:rPr>
            </w:pPr>
            <w:r>
              <w:rPr>
                <w:rFonts w:hint="eastAsia"/>
                <w:vertAlign w:val="baseline"/>
                <w:lang w:val="en-US" w:eastAsia="zh-CN"/>
              </w:rPr>
              <w:t>XXX</w:t>
            </w:r>
          </w:p>
        </w:tc>
        <w:tc>
          <w:tcPr>
            <w:tcW w:w="1965" w:type="dxa"/>
            <w:vAlign w:val="top"/>
          </w:tcPr>
          <w:p>
            <w:pPr>
              <w:rPr>
                <w:rFonts w:hint="eastAsia"/>
                <w:vertAlign w:val="baseline"/>
                <w:lang w:val="en-US" w:eastAsia="zh-CN"/>
              </w:rPr>
            </w:pPr>
            <w:r>
              <w:rPr>
                <w:rFonts w:hint="eastAsia"/>
                <w:vertAlign w:val="baseline"/>
                <w:lang w:val="en-US" w:eastAsia="zh-CN"/>
              </w:rPr>
              <w:t>计价方式</w:t>
            </w:r>
          </w:p>
        </w:tc>
        <w:tc>
          <w:tcPr>
            <w:tcW w:w="2970" w:type="dxa"/>
            <w:vAlign w:val="top"/>
          </w:tcPr>
          <w:p>
            <w:pPr>
              <w:rPr>
                <w:rFonts w:hint="eastAsia"/>
                <w:vertAlign w:val="baseline"/>
                <w:lang w:val="en-US" w:eastAsia="zh-CN"/>
              </w:rPr>
            </w:pPr>
            <w:r>
              <w:rPr>
                <w:rFonts w:hint="eastAsia"/>
                <w:vertAlign w:val="baseli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sz w:val="28"/>
                <w:szCs w:val="28"/>
                <w:vertAlign w:val="baseline"/>
                <w:lang w:val="en-US" w:eastAsia="zh-CN"/>
              </w:rPr>
            </w:pPr>
            <w:r>
              <w:rPr>
                <w:rFonts w:hint="eastAsia"/>
                <w:sz w:val="28"/>
                <w:szCs w:val="28"/>
                <w:vertAlign w:val="baseline"/>
                <w:lang w:val="en-US" w:eastAsia="zh-CN"/>
              </w:rPr>
              <w:t>发包人</w:t>
            </w:r>
          </w:p>
        </w:tc>
        <w:tc>
          <w:tcPr>
            <w:tcW w:w="3150" w:type="dxa"/>
            <w:vAlign w:val="top"/>
          </w:tcPr>
          <w:p>
            <w:pPr>
              <w:rPr>
                <w:rFonts w:hint="eastAsia"/>
                <w:vertAlign w:val="baseline"/>
                <w:lang w:val="en-US" w:eastAsia="zh-CN"/>
              </w:rPr>
            </w:pPr>
            <w:r>
              <w:rPr>
                <w:rFonts w:hint="eastAsia"/>
                <w:vertAlign w:val="baseline"/>
                <w:lang w:val="en-US" w:eastAsia="zh-CN"/>
              </w:rPr>
              <w:t>XXX</w:t>
            </w:r>
          </w:p>
        </w:tc>
        <w:tc>
          <w:tcPr>
            <w:tcW w:w="1965" w:type="dxa"/>
            <w:vAlign w:val="top"/>
          </w:tcPr>
          <w:p>
            <w:pPr>
              <w:rPr>
                <w:rFonts w:hint="eastAsia"/>
                <w:vertAlign w:val="baseline"/>
                <w:lang w:val="en-US" w:eastAsia="zh-CN"/>
              </w:rPr>
            </w:pPr>
            <w:r>
              <w:rPr>
                <w:rFonts w:hint="eastAsia"/>
                <w:sz w:val="28"/>
                <w:szCs w:val="28"/>
                <w:vertAlign w:val="baseline"/>
                <w:lang w:val="en-US" w:eastAsia="zh-CN"/>
              </w:rPr>
              <w:t>联系人、电话</w:t>
            </w:r>
          </w:p>
        </w:tc>
        <w:tc>
          <w:tcPr>
            <w:tcW w:w="2970" w:type="dxa"/>
            <w:vAlign w:val="top"/>
          </w:tcPr>
          <w:p>
            <w:pPr>
              <w:rPr>
                <w:rFonts w:hint="eastAsia"/>
                <w:vertAlign w:val="baseline"/>
                <w:lang w:val="en-US" w:eastAsia="zh-CN"/>
              </w:rPr>
            </w:pPr>
            <w:r>
              <w:rPr>
                <w:rFonts w:hint="eastAsia"/>
                <w:vertAlign w:val="baseline"/>
                <w:lang w:val="en-US" w:eastAsia="zh-CN"/>
              </w:rPr>
              <w:t>1XXXXX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sz w:val="28"/>
                <w:szCs w:val="28"/>
                <w:vertAlign w:val="baseline"/>
                <w:lang w:val="en-US" w:eastAsia="zh-CN"/>
              </w:rPr>
            </w:pPr>
            <w:r>
              <w:rPr>
                <w:rFonts w:hint="eastAsia"/>
                <w:sz w:val="28"/>
                <w:szCs w:val="28"/>
                <w:vertAlign w:val="baseline"/>
                <w:lang w:val="en-US" w:eastAsia="zh-CN"/>
              </w:rPr>
              <w:t>承包人</w:t>
            </w:r>
          </w:p>
        </w:tc>
        <w:tc>
          <w:tcPr>
            <w:tcW w:w="3150" w:type="dxa"/>
            <w:vAlign w:val="top"/>
          </w:tcPr>
          <w:p>
            <w:pPr>
              <w:rPr>
                <w:rFonts w:hint="eastAsia"/>
                <w:vertAlign w:val="baseline"/>
                <w:lang w:val="en-US" w:eastAsia="zh-CN"/>
              </w:rPr>
            </w:pPr>
            <w:r>
              <w:rPr>
                <w:rFonts w:hint="eastAsia"/>
                <w:vertAlign w:val="baseline"/>
                <w:lang w:val="en-US" w:eastAsia="zh-CN"/>
              </w:rPr>
              <w:t>XXX</w:t>
            </w:r>
          </w:p>
        </w:tc>
        <w:tc>
          <w:tcPr>
            <w:tcW w:w="1965" w:type="dxa"/>
            <w:vAlign w:val="top"/>
          </w:tcPr>
          <w:p>
            <w:pPr>
              <w:rPr>
                <w:rFonts w:hint="eastAsia"/>
                <w:vertAlign w:val="baseline"/>
                <w:lang w:val="en-US" w:eastAsia="zh-CN"/>
              </w:rPr>
            </w:pPr>
            <w:r>
              <w:rPr>
                <w:rFonts w:hint="eastAsia"/>
                <w:sz w:val="28"/>
                <w:szCs w:val="28"/>
                <w:vertAlign w:val="baseline"/>
                <w:lang w:val="en-US" w:eastAsia="zh-CN"/>
              </w:rPr>
              <w:t>联系人、电话</w:t>
            </w:r>
          </w:p>
        </w:tc>
        <w:tc>
          <w:tcPr>
            <w:tcW w:w="2970" w:type="dxa"/>
            <w:vAlign w:val="top"/>
          </w:tcPr>
          <w:p>
            <w:pPr>
              <w:rPr>
                <w:rFonts w:hint="eastAsia"/>
                <w:vertAlign w:val="baseline"/>
                <w:lang w:val="en-US" w:eastAsia="zh-CN"/>
              </w:rPr>
            </w:pPr>
            <w:r>
              <w:rPr>
                <w:rFonts w:hint="eastAsia"/>
                <w:vertAlign w:val="baseline"/>
                <w:lang w:val="en-US" w:eastAsia="zh-CN"/>
              </w:rPr>
              <w:t>1XXX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sz w:val="28"/>
                <w:szCs w:val="28"/>
                <w:vertAlign w:val="baseline"/>
                <w:lang w:val="en-US" w:eastAsia="zh-CN"/>
              </w:rPr>
            </w:pPr>
            <w:r>
              <w:rPr>
                <w:rFonts w:hint="eastAsia"/>
                <w:sz w:val="28"/>
                <w:szCs w:val="28"/>
                <w:vertAlign w:val="baseline"/>
                <w:lang w:val="en-US" w:eastAsia="zh-CN"/>
              </w:rPr>
              <w:t>开工日期</w:t>
            </w:r>
          </w:p>
        </w:tc>
        <w:tc>
          <w:tcPr>
            <w:tcW w:w="3150" w:type="dxa"/>
            <w:vAlign w:val="top"/>
          </w:tcPr>
          <w:p>
            <w:pPr>
              <w:rPr>
                <w:rFonts w:hint="eastAsia"/>
                <w:vertAlign w:val="baseline"/>
                <w:lang w:val="en-US" w:eastAsia="zh-CN"/>
              </w:rPr>
            </w:pPr>
            <w:r>
              <w:rPr>
                <w:rFonts w:hint="eastAsia"/>
                <w:vertAlign w:val="baseline"/>
                <w:lang w:val="en-US" w:eastAsia="zh-CN"/>
              </w:rPr>
              <w:t>XXXX年XX月XX日</w:t>
            </w:r>
          </w:p>
        </w:tc>
        <w:tc>
          <w:tcPr>
            <w:tcW w:w="1965" w:type="dxa"/>
            <w:vAlign w:val="top"/>
          </w:tcPr>
          <w:p>
            <w:pPr>
              <w:rPr>
                <w:rFonts w:hint="eastAsia"/>
                <w:vertAlign w:val="baseline"/>
                <w:lang w:val="en-US" w:eastAsia="zh-CN"/>
              </w:rPr>
            </w:pPr>
            <w:r>
              <w:rPr>
                <w:rFonts w:hint="eastAsia"/>
                <w:sz w:val="28"/>
                <w:szCs w:val="28"/>
                <w:vertAlign w:val="baseline"/>
                <w:lang w:val="en-US" w:eastAsia="zh-CN"/>
              </w:rPr>
              <w:t>竣工日期</w:t>
            </w:r>
          </w:p>
        </w:tc>
        <w:tc>
          <w:tcPr>
            <w:tcW w:w="2970" w:type="dxa"/>
            <w:vAlign w:val="top"/>
          </w:tcPr>
          <w:p>
            <w:pPr>
              <w:rPr>
                <w:rFonts w:hint="eastAsia"/>
                <w:vertAlign w:val="baseline"/>
                <w:lang w:val="en-US" w:eastAsia="zh-CN"/>
              </w:rPr>
            </w:pPr>
            <w:r>
              <w:rPr>
                <w:rFonts w:hint="eastAsia"/>
                <w:vertAlign w:val="baseline"/>
                <w:lang w:val="en-US" w:eastAsia="zh-CN"/>
              </w:rPr>
              <w:t>XXX年XX月XX日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sz w:val="28"/>
                <w:szCs w:val="28"/>
                <w:vertAlign w:val="baseline"/>
                <w:lang w:val="en-US" w:eastAsia="zh-CN"/>
              </w:rPr>
            </w:pPr>
            <w:r>
              <w:rPr>
                <w:rFonts w:hint="eastAsia"/>
                <w:sz w:val="28"/>
                <w:szCs w:val="28"/>
                <w:vertAlign w:val="baseline"/>
                <w:lang w:val="en-US" w:eastAsia="zh-CN"/>
              </w:rPr>
              <w:t>结算编制单位</w:t>
            </w:r>
          </w:p>
        </w:tc>
        <w:tc>
          <w:tcPr>
            <w:tcW w:w="3150" w:type="dxa"/>
            <w:vAlign w:val="top"/>
          </w:tcPr>
          <w:p>
            <w:pPr>
              <w:rPr>
                <w:rFonts w:hint="eastAsia"/>
                <w:vertAlign w:val="baseline"/>
                <w:lang w:val="en-US" w:eastAsia="zh-CN"/>
              </w:rPr>
            </w:pPr>
            <w:r>
              <w:rPr>
                <w:rFonts w:hint="eastAsia"/>
                <w:vertAlign w:val="baseline"/>
                <w:lang w:val="en-US" w:eastAsia="zh-CN"/>
              </w:rPr>
              <w:t>XXXXX</w:t>
            </w:r>
          </w:p>
        </w:tc>
        <w:tc>
          <w:tcPr>
            <w:tcW w:w="1965" w:type="dxa"/>
            <w:vAlign w:val="top"/>
          </w:tcPr>
          <w:p>
            <w:pPr>
              <w:rPr>
                <w:rFonts w:hint="eastAsia"/>
                <w:vertAlign w:val="baseline"/>
                <w:lang w:val="en-US" w:eastAsia="zh-CN"/>
              </w:rPr>
            </w:pPr>
            <w:r>
              <w:rPr>
                <w:rFonts w:hint="eastAsia"/>
                <w:sz w:val="28"/>
                <w:szCs w:val="28"/>
                <w:vertAlign w:val="baseline"/>
                <w:lang w:val="en-US" w:eastAsia="zh-CN"/>
              </w:rPr>
              <w:t>资质等级</w:t>
            </w:r>
          </w:p>
        </w:tc>
        <w:tc>
          <w:tcPr>
            <w:tcW w:w="2970" w:type="dxa"/>
            <w:vAlign w:val="top"/>
          </w:tcPr>
          <w:p>
            <w:pPr>
              <w:rPr>
                <w:rFonts w:hint="eastAsia"/>
                <w:vertAlign w:val="baseline"/>
                <w:lang w:val="en-US" w:eastAsia="zh-CN"/>
              </w:rPr>
            </w:pPr>
            <w:r>
              <w:rPr>
                <w:rFonts w:hint="eastAsia"/>
                <w:vertAlign w:val="baseli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5" w:type="dxa"/>
            <w:vAlign w:val="top"/>
          </w:tcPr>
          <w:p>
            <w:pPr>
              <w:rPr>
                <w:rFonts w:hint="eastAsia"/>
                <w:sz w:val="28"/>
                <w:szCs w:val="28"/>
                <w:vertAlign w:val="baseline"/>
                <w:lang w:val="en-US" w:eastAsia="zh-CN"/>
              </w:rPr>
            </w:pPr>
            <w:r>
              <w:rPr>
                <w:rFonts w:hint="eastAsia"/>
                <w:sz w:val="28"/>
                <w:szCs w:val="28"/>
                <w:vertAlign w:val="baseline"/>
                <w:lang w:val="en-US" w:eastAsia="zh-CN"/>
              </w:rPr>
              <w:t>结算审核单位</w:t>
            </w:r>
          </w:p>
        </w:tc>
        <w:tc>
          <w:tcPr>
            <w:tcW w:w="3150" w:type="dxa"/>
            <w:vAlign w:val="top"/>
          </w:tcPr>
          <w:p>
            <w:pPr>
              <w:rPr>
                <w:rFonts w:hint="eastAsia"/>
                <w:vertAlign w:val="baseline"/>
                <w:lang w:val="en-US" w:eastAsia="zh-CN"/>
              </w:rPr>
            </w:pPr>
            <w:r>
              <w:rPr>
                <w:rFonts w:hint="eastAsia"/>
                <w:vertAlign w:val="baseline"/>
                <w:lang w:val="en-US" w:eastAsia="zh-CN"/>
              </w:rPr>
              <w:t>XXXXX</w:t>
            </w:r>
          </w:p>
        </w:tc>
        <w:tc>
          <w:tcPr>
            <w:tcW w:w="1965" w:type="dxa"/>
            <w:vAlign w:val="top"/>
          </w:tcPr>
          <w:p>
            <w:pPr>
              <w:rPr>
                <w:rFonts w:hint="eastAsia"/>
                <w:vertAlign w:val="baseline"/>
                <w:lang w:val="en-US" w:eastAsia="zh-CN"/>
              </w:rPr>
            </w:pPr>
            <w:r>
              <w:rPr>
                <w:rFonts w:hint="eastAsia"/>
                <w:sz w:val="28"/>
                <w:szCs w:val="28"/>
                <w:vertAlign w:val="baseline"/>
                <w:lang w:val="en-US" w:eastAsia="zh-CN"/>
              </w:rPr>
              <w:t>资质等级</w:t>
            </w:r>
          </w:p>
        </w:tc>
        <w:tc>
          <w:tcPr>
            <w:tcW w:w="2970" w:type="dxa"/>
            <w:vAlign w:val="top"/>
          </w:tcPr>
          <w:p>
            <w:pPr>
              <w:rPr>
                <w:rFonts w:hint="eastAsia"/>
                <w:vertAlign w:val="baseline"/>
                <w:lang w:val="en-US" w:eastAsia="zh-CN"/>
              </w:rPr>
            </w:pPr>
            <w:r>
              <w:rPr>
                <w:rFonts w:hint="eastAsia"/>
                <w:vertAlign w:val="baseline"/>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3" w:hRule="atLeast"/>
        </w:trPr>
        <w:tc>
          <w:tcPr>
            <w:tcW w:w="5445" w:type="dxa"/>
            <w:gridSpan w:val="2"/>
            <w:vAlign w:val="top"/>
          </w:tcPr>
          <w:p>
            <w:pPr>
              <w:rPr>
                <w:rFonts w:hint="eastAsia"/>
                <w:vertAlign w:val="baseline"/>
                <w:lang w:val="en-US" w:eastAsia="zh-CN"/>
              </w:rPr>
            </w:pPr>
          </w:p>
          <w:p>
            <w:pPr>
              <w:rPr>
                <w:rFonts w:hint="eastAsia"/>
                <w:vertAlign w:val="baseline"/>
                <w:lang w:val="en-US" w:eastAsia="zh-CN"/>
              </w:rPr>
            </w:pPr>
          </w:p>
          <w:p>
            <w:pPr>
              <w:rPr>
                <w:rFonts w:hint="eastAsia"/>
                <w:sz w:val="28"/>
                <w:szCs w:val="28"/>
                <w:vertAlign w:val="baseline"/>
                <w:lang w:val="en-US" w:eastAsia="zh-CN"/>
              </w:rPr>
            </w:pPr>
            <w:r>
              <w:rPr>
                <w:rFonts w:hint="eastAsia"/>
                <w:sz w:val="28"/>
                <w:szCs w:val="28"/>
                <w:vertAlign w:val="baseline"/>
                <w:lang w:val="en-US" w:eastAsia="zh-CN"/>
              </w:rPr>
              <w:t>发包人：（公章）</w:t>
            </w:r>
          </w:p>
          <w:p>
            <w:pPr>
              <w:rPr>
                <w:rFonts w:hint="eastAsia"/>
                <w:sz w:val="28"/>
                <w:szCs w:val="28"/>
                <w:vertAlign w:val="baseline"/>
                <w:lang w:val="en-US" w:eastAsia="zh-CN"/>
              </w:rPr>
            </w:pPr>
            <w:r>
              <w:rPr>
                <w:rFonts w:hint="eastAsia"/>
                <w:sz w:val="28"/>
                <w:szCs w:val="28"/>
                <w:vertAlign w:val="baseline"/>
                <w:lang w:val="en-US" w:eastAsia="zh-CN"/>
              </w:rPr>
              <w:t>法人代表人：（签字或盖章）</w:t>
            </w:r>
          </w:p>
        </w:tc>
        <w:tc>
          <w:tcPr>
            <w:tcW w:w="4935" w:type="dxa"/>
            <w:gridSpan w:val="2"/>
            <w:vAlign w:val="top"/>
          </w:tcPr>
          <w:p>
            <w:pPr>
              <w:rPr>
                <w:rFonts w:hint="eastAsia"/>
                <w:vertAlign w:val="baseline"/>
                <w:lang w:val="en-US" w:eastAsia="zh-CN"/>
              </w:rPr>
            </w:pPr>
          </w:p>
          <w:p>
            <w:pPr>
              <w:rPr>
                <w:rFonts w:hint="eastAsia"/>
                <w:sz w:val="28"/>
                <w:szCs w:val="28"/>
                <w:vertAlign w:val="baseline"/>
                <w:lang w:val="en-US" w:eastAsia="zh-CN"/>
              </w:rPr>
            </w:pPr>
            <w:r>
              <w:rPr>
                <w:rFonts w:hint="eastAsia"/>
                <w:sz w:val="28"/>
                <w:szCs w:val="28"/>
                <w:vertAlign w:val="baseline"/>
                <w:lang w:val="en-US" w:eastAsia="zh-CN"/>
              </w:rPr>
              <w:t>承包人：（公章）</w:t>
            </w:r>
            <w:bookmarkStart w:id="0" w:name="_GoBack"/>
            <w:bookmarkEnd w:id="0"/>
          </w:p>
          <w:p>
            <w:pPr>
              <w:rPr>
                <w:rFonts w:hint="eastAsia"/>
                <w:vertAlign w:val="baseline"/>
                <w:lang w:val="en-US" w:eastAsia="zh-CN"/>
              </w:rPr>
            </w:pPr>
            <w:r>
              <w:rPr>
                <w:rFonts w:hint="eastAsia"/>
                <w:sz w:val="28"/>
                <w:szCs w:val="28"/>
                <w:vertAlign w:val="baseline"/>
                <w:lang w:val="en-US" w:eastAsia="zh-CN"/>
              </w:rPr>
              <w:t>法人代表人：（签字或盖章）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0380" w:type="dxa"/>
            <w:gridSpan w:val="4"/>
            <w:vAlign w:val="top"/>
          </w:tcPr>
          <w:p>
            <w:pPr>
              <w:rPr>
                <w:rFonts w:hint="eastAsia"/>
                <w:sz w:val="28"/>
                <w:szCs w:val="28"/>
                <w:vertAlign w:val="baseline"/>
                <w:lang w:val="en-US" w:eastAsia="zh-CN"/>
              </w:rPr>
            </w:pPr>
            <w:r>
              <w:rPr>
                <w:rFonts w:hint="eastAsia"/>
                <w:sz w:val="28"/>
                <w:szCs w:val="28"/>
                <w:vertAlign w:val="baseline"/>
                <w:lang w:val="en-US" w:eastAsia="zh-CN"/>
              </w:rPr>
              <w:t>市建设工程造价管理备案意见：</w:t>
            </w:r>
          </w:p>
          <w:p>
            <w:pPr>
              <w:rPr>
                <w:rFonts w:hint="eastAsia"/>
                <w:sz w:val="28"/>
                <w:szCs w:val="28"/>
                <w:vertAlign w:val="baseline"/>
                <w:lang w:val="en-US" w:eastAsia="zh-CN"/>
              </w:rPr>
            </w:pPr>
          </w:p>
          <w:p>
            <w:pPr>
              <w:rPr>
                <w:rFonts w:hint="eastAsia"/>
                <w:sz w:val="28"/>
                <w:szCs w:val="28"/>
                <w:vertAlign w:val="baseline"/>
                <w:lang w:val="en-US" w:eastAsia="zh-CN"/>
              </w:rPr>
            </w:pPr>
            <w:r>
              <w:rPr>
                <w:rFonts w:hint="eastAsia"/>
                <w:sz w:val="28"/>
                <w:szCs w:val="28"/>
                <w:vertAlign w:val="baseline"/>
                <w:lang w:val="en-US" w:eastAsia="zh-CN"/>
              </w:rPr>
              <w:t xml:space="preserve">备案经办人：        单位负责人：          市造价处备案专用章：                                                    </w:t>
            </w:r>
          </w:p>
          <w:p>
            <w:pPr>
              <w:rPr>
                <w:rFonts w:hint="eastAsia"/>
                <w:vertAlign w:val="baseline"/>
                <w:lang w:val="en-US" w:eastAsia="zh-CN"/>
              </w:rPr>
            </w:pPr>
            <w:r>
              <w:rPr>
                <w:rFonts w:hint="eastAsia"/>
                <w:sz w:val="28"/>
                <w:szCs w:val="28"/>
                <w:vertAlign w:val="baseline"/>
                <w:lang w:val="en-US" w:eastAsia="zh-CN"/>
              </w:rPr>
              <w:t xml:space="preserve">                                               年      月      日</w:t>
            </w:r>
          </w:p>
        </w:tc>
      </w:tr>
    </w:tbl>
    <w:p>
      <w:pPr>
        <w:spacing w:line="500" w:lineRule="exact"/>
        <w:rPr>
          <w:rFonts w:hint="eastAsia" w:ascii="宋体" w:hAnsi="宋体" w:eastAsia="宋体"/>
          <w:b/>
          <w:bCs/>
          <w:sz w:val="32"/>
          <w:szCs w:val="32"/>
          <w:lang w:eastAsia="zh-CN"/>
        </w:rPr>
      </w:pPr>
      <w:r>
        <w:rPr>
          <w:rFonts w:hint="eastAsia"/>
          <w:sz w:val="21"/>
          <w:szCs w:val="21"/>
          <w:lang w:val="en-US" w:eastAsia="zh-CN"/>
        </w:rPr>
        <w:t>注：市建设工程造价管理处备案一份、发包人办理竣工验收备案时提交建设主管部门备案管理办公室一份、承包人一份。</w:t>
      </w:r>
    </w:p>
    <w:p>
      <w:pPr>
        <w:spacing w:line="500" w:lineRule="exact"/>
        <w:rPr>
          <w:rFonts w:hint="eastAsia" w:ascii="宋体" w:hAnsi="宋体" w:eastAsia="宋体"/>
          <w:b/>
          <w:bCs/>
          <w:sz w:val="32"/>
          <w:szCs w:val="32"/>
          <w:lang w:eastAsia="zh-CN"/>
        </w:rPr>
      </w:pPr>
    </w:p>
    <w:p>
      <w:pPr>
        <w:spacing w:line="500" w:lineRule="exact"/>
        <w:rPr>
          <w:rFonts w:hint="eastAsia" w:ascii="宋体" w:hAnsi="宋体" w:eastAsia="宋体"/>
          <w:b/>
          <w:bCs/>
          <w:sz w:val="32"/>
          <w:szCs w:val="32"/>
          <w:lang w:eastAsia="zh-CN"/>
        </w:rPr>
      </w:pPr>
    </w:p>
    <w:p>
      <w:pPr>
        <w:spacing w:line="500" w:lineRule="exact"/>
        <w:rPr>
          <w:rFonts w:hint="eastAsia" w:ascii="宋体" w:hAnsi="宋体" w:eastAsia="宋体"/>
          <w:b/>
          <w:bCs/>
          <w:sz w:val="32"/>
          <w:szCs w:val="32"/>
          <w:lang w:eastAsia="zh-CN"/>
        </w:rPr>
      </w:pPr>
    </w:p>
    <w:p>
      <w:pPr>
        <w:spacing w:line="500" w:lineRule="exact"/>
        <w:rPr>
          <w:rFonts w:hint="eastAsia" w:ascii="宋体" w:hAnsi="宋体" w:eastAsia="宋体"/>
          <w:b/>
          <w:bCs/>
          <w:sz w:val="32"/>
          <w:szCs w:val="32"/>
          <w:lang w:eastAsia="zh-CN"/>
        </w:rPr>
      </w:pPr>
    </w:p>
    <w:p>
      <w:pPr>
        <w:spacing w:line="500" w:lineRule="exact"/>
        <w:rPr>
          <w:rFonts w:hint="eastAsia" w:ascii="宋体" w:hAnsi="宋体" w:eastAsia="宋体"/>
          <w:b/>
          <w:bCs/>
          <w:sz w:val="32"/>
          <w:szCs w:val="32"/>
          <w:lang w:eastAsia="zh-CN"/>
        </w:rPr>
      </w:pPr>
    </w:p>
    <w:p>
      <w:pPr>
        <w:spacing w:line="500" w:lineRule="exact"/>
        <w:rPr>
          <w:rFonts w:hint="eastAsia" w:ascii="宋体" w:hAnsi="宋体" w:eastAsia="宋体"/>
          <w:b/>
          <w:bCs/>
          <w:sz w:val="32"/>
          <w:szCs w:val="32"/>
          <w:lang w:eastAsia="zh-CN"/>
        </w:rPr>
      </w:pPr>
    </w:p>
    <w:p>
      <w:pPr>
        <w:spacing w:line="500" w:lineRule="exact"/>
        <w:rPr>
          <w:rFonts w:hint="eastAsia" w:ascii="宋体" w:hAnsi="宋体" w:eastAsia="宋体"/>
          <w:b/>
          <w:bCs/>
          <w:sz w:val="32"/>
          <w:szCs w:val="32"/>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hint="eastAsia" w:eastAsia="方正仿宋_GBK"/>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5"/>
                              <w:rFonts w:hint="eastAsia" w:eastAsia="方正仿宋_GBK"/>
                              <w:sz w:val="28"/>
                              <w:szCs w:val="28"/>
                            </w:rPr>
                          </w:pPr>
                          <w:r>
                            <w:rPr>
                              <w:rStyle w:val="5"/>
                              <w:rFonts w:hint="eastAsia" w:eastAsia="方正仿宋_GBK"/>
                              <w:sz w:val="28"/>
                              <w:szCs w:val="28"/>
                            </w:rPr>
                            <w:t>—</w:t>
                          </w:r>
                          <w:r>
                            <w:rPr>
                              <w:rStyle w:val="5"/>
                              <w:rFonts w:hint="eastAsia" w:eastAsia="方正仿宋_GBK"/>
                              <w:spacing w:val="-20"/>
                              <w:sz w:val="28"/>
                              <w:szCs w:val="28"/>
                            </w:rPr>
                            <w:t xml:space="preserve"> </w:t>
                          </w:r>
                          <w:r>
                            <w:rPr>
                              <w:rFonts w:eastAsia="方正仿宋_GBK"/>
                              <w:sz w:val="28"/>
                              <w:szCs w:val="28"/>
                            </w:rPr>
                            <w:fldChar w:fldCharType="begin"/>
                          </w:r>
                          <w:r>
                            <w:rPr>
                              <w:rStyle w:val="5"/>
                              <w:rFonts w:eastAsia="方正仿宋_GBK"/>
                              <w:sz w:val="28"/>
                              <w:szCs w:val="28"/>
                            </w:rPr>
                            <w:instrText xml:space="preserve">PAGE  </w:instrText>
                          </w:r>
                          <w:r>
                            <w:rPr>
                              <w:rFonts w:eastAsia="方正仿宋_GBK"/>
                              <w:sz w:val="28"/>
                              <w:szCs w:val="28"/>
                            </w:rPr>
                            <w:fldChar w:fldCharType="separate"/>
                          </w:r>
                          <w:r>
                            <w:rPr>
                              <w:rStyle w:val="5"/>
                              <w:rFonts w:eastAsia="方正仿宋_GBK"/>
                              <w:sz w:val="28"/>
                              <w:szCs w:val="28"/>
                            </w:rPr>
                            <w:t>2</w:t>
                          </w:r>
                          <w:r>
                            <w:rPr>
                              <w:rFonts w:eastAsia="方正仿宋_GBK"/>
                              <w:sz w:val="28"/>
                              <w:szCs w:val="28"/>
                            </w:rPr>
                            <w:fldChar w:fldCharType="end"/>
                          </w:r>
                          <w:r>
                            <w:rPr>
                              <w:rStyle w:val="5"/>
                              <w:rFonts w:hint="eastAsia" w:eastAsia="方正仿宋_GBK"/>
                              <w:spacing w:val="-20"/>
                              <w:sz w:val="28"/>
                              <w:szCs w:val="28"/>
                            </w:rPr>
                            <w:t xml:space="preserve"> </w:t>
                          </w:r>
                          <w:r>
                            <w:rPr>
                              <w:rStyle w:val="5"/>
                              <w:rFonts w:hint="eastAsia" w:eastAsia="方正仿宋_GBK"/>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5"/>
                        <w:rFonts w:hint="eastAsia" w:eastAsia="方正仿宋_GBK"/>
                        <w:sz w:val="28"/>
                        <w:szCs w:val="28"/>
                      </w:rPr>
                    </w:pPr>
                    <w:r>
                      <w:rPr>
                        <w:rStyle w:val="5"/>
                        <w:rFonts w:hint="eastAsia" w:eastAsia="方正仿宋_GBK"/>
                        <w:sz w:val="28"/>
                        <w:szCs w:val="28"/>
                      </w:rPr>
                      <w:t>—</w:t>
                    </w:r>
                    <w:r>
                      <w:rPr>
                        <w:rStyle w:val="5"/>
                        <w:rFonts w:hint="eastAsia" w:eastAsia="方正仿宋_GBK"/>
                        <w:spacing w:val="-20"/>
                        <w:sz w:val="28"/>
                        <w:szCs w:val="28"/>
                      </w:rPr>
                      <w:t xml:space="preserve"> </w:t>
                    </w:r>
                    <w:r>
                      <w:rPr>
                        <w:rFonts w:eastAsia="方正仿宋_GBK"/>
                        <w:sz w:val="28"/>
                        <w:szCs w:val="28"/>
                      </w:rPr>
                      <w:fldChar w:fldCharType="begin"/>
                    </w:r>
                    <w:r>
                      <w:rPr>
                        <w:rStyle w:val="5"/>
                        <w:rFonts w:eastAsia="方正仿宋_GBK"/>
                        <w:sz w:val="28"/>
                        <w:szCs w:val="28"/>
                      </w:rPr>
                      <w:instrText xml:space="preserve">PAGE  </w:instrText>
                    </w:r>
                    <w:r>
                      <w:rPr>
                        <w:rFonts w:eastAsia="方正仿宋_GBK"/>
                        <w:sz w:val="28"/>
                        <w:szCs w:val="28"/>
                      </w:rPr>
                      <w:fldChar w:fldCharType="separate"/>
                    </w:r>
                    <w:r>
                      <w:rPr>
                        <w:rStyle w:val="5"/>
                        <w:rFonts w:eastAsia="方正仿宋_GBK"/>
                        <w:sz w:val="28"/>
                        <w:szCs w:val="28"/>
                      </w:rPr>
                      <w:t>2</w:t>
                    </w:r>
                    <w:r>
                      <w:rPr>
                        <w:rFonts w:eastAsia="方正仿宋_GBK"/>
                        <w:sz w:val="28"/>
                        <w:szCs w:val="28"/>
                      </w:rPr>
                      <w:fldChar w:fldCharType="end"/>
                    </w:r>
                    <w:r>
                      <w:rPr>
                        <w:rStyle w:val="5"/>
                        <w:rFonts w:hint="eastAsia" w:eastAsia="方正仿宋_GBK"/>
                        <w:spacing w:val="-20"/>
                        <w:sz w:val="28"/>
                        <w:szCs w:val="28"/>
                      </w:rPr>
                      <w:t xml:space="preserve"> </w:t>
                    </w:r>
                    <w:r>
                      <w:rPr>
                        <w:rStyle w:val="5"/>
                        <w:rFonts w:hint="eastAsia" w:eastAsia="方正仿宋_GBK"/>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EA067"/>
    <w:multiLevelType w:val="singleLevel"/>
    <w:tmpl w:val="599EA067"/>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56D07"/>
    <w:rsid w:val="5FE56D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2018-04-09T03:29:00Z</dcterms:created>
  <dc:creator>2017MVP</dc:creator>
  <cp:lastModifiedBy>2017MVP</cp:lastModifiedBy>
  <dcterms:modified xsi:type="dcterms:W3CDTF">2018-04-09T03:30:52Z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