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sz w:val="32"/>
          <w:szCs w:val="32"/>
        </w:rPr>
      </w:pPr>
      <w:r>
        <w:rPr>
          <w:rFonts w:hint="eastAsia" w:ascii="宋体" w:hAnsi="宋体"/>
          <w:b/>
          <w:sz w:val="32"/>
          <w:szCs w:val="32"/>
        </w:rPr>
        <w:t>建筑工程施工招标事项备案</w:t>
      </w:r>
    </w:p>
    <w:p>
      <w:pPr>
        <w:spacing w:line="500" w:lineRule="exact"/>
        <w:ind w:firstLine="562" w:firstLineChars="200"/>
        <w:rPr>
          <w:rFonts w:hint="eastAsia" w:ascii="宋体" w:hAnsi="宋体"/>
          <w:b/>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0" w:firstLineChars="200"/>
        <w:rPr>
          <w:rFonts w:hint="eastAsia" w:ascii="宋体" w:hAnsi="宋体"/>
          <w:sz w:val="28"/>
          <w:szCs w:val="28"/>
        </w:rPr>
      </w:pPr>
      <w:r>
        <w:rPr>
          <w:rFonts w:hint="eastAsia" w:ascii="宋体" w:hAnsi="宋体"/>
          <w:sz w:val="28"/>
          <w:szCs w:val="28"/>
        </w:rPr>
        <w:t>《房屋建筑和市政基础设施工程施工招标投标管理办法》（建设部令第 89 号）第十二条</w:t>
      </w:r>
      <w:r>
        <w:rPr>
          <w:rFonts w:hint="eastAsia" w:ascii="宋体" w:hAnsi="宋体"/>
          <w:sz w:val="28"/>
          <w:szCs w:val="28"/>
          <w:lang w:eastAsia="zh-CN"/>
        </w:rPr>
        <w:t>、第十九条</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按照属地原则，市本级对本辖区范围内对建筑工程施工招标事项备案</w:t>
      </w:r>
    </w:p>
    <w:p>
      <w:pPr>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《房屋建筑和市政基础设施工程施工招标投标管理办法》（建设部令第 89 号）第十二条：招标人自行办理施工招标事宜的，应当在发布招标公告或者发出投标邀请书的 5日前，向工程所在地县级以上地方人民政府建设行政主管部门备案，并报送下列材料：（一）按照国家有关规定办理审批手续的各项批准文件；（二）本办法第十一条所列条件的证明材料，包括专业技术人员的名单、职称证书或者执业资格证书及其工作经历的证明材料；（三）法律、法规、规章规定的其他材料。</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第十九条：依法必须进行施工招标的工程，招标人应当在招标文件发出的同时，将招标文件报工程所在地的县级以上地方人民政府建设行政主管部门备案。建设行政主管部门发现招标文件有违反法律、法规内容的，应当责令招标人改正。</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第二十条：招标人对已发出的招标文件进行必要的澄清或者修改的，应当在招标文件要求提交投标文件截止时间至少 15 日前，以书面形式通知所有招标文件收受人，并同时报工程所在地的县级以上地方人民政府建设行政主管部门备案。该澄清或者修改的内容为招标文件的组成部分。</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申报建筑工程施工招标事项备案的招标人</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val="en-US" w:eastAsia="zh-CN"/>
        </w:rPr>
        <w:t>1.</w:t>
      </w:r>
      <w:r>
        <w:rPr>
          <w:rFonts w:hint="eastAsia" w:ascii="宋体" w:hAnsi="宋体"/>
          <w:sz w:val="28"/>
          <w:szCs w:val="28"/>
          <w:lang w:eastAsia="zh-CN"/>
        </w:rPr>
        <w:t xml:space="preserve"> 贺州市建设工程招标备案文件送审表及所申请事项的相应材料 </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（一）法定办结时限：5个工作日。</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val="en-US" w:eastAsia="zh-CN"/>
        </w:rPr>
        <w:t>2</w:t>
      </w:r>
      <w:r>
        <w:rPr>
          <w:rFonts w:hint="eastAsia" w:ascii="宋体" w:hAnsi="宋体"/>
          <w:sz w:val="28"/>
          <w:szCs w:val="28"/>
        </w:rPr>
        <w:t>个工作日。</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0"/>
        </w:numPr>
        <w:spacing w:line="500" w:lineRule="exact"/>
        <w:ind w:firstLine="562" w:firstLineChars="200"/>
        <w:rPr>
          <w:rFonts w:hint="eastAsia" w:ascii="宋体" w:hAnsi="宋体"/>
          <w:b/>
          <w:sz w:val="28"/>
          <w:szCs w:val="28"/>
          <w:lang w:val="en-US" w:eastAsia="zh-CN"/>
        </w:rPr>
      </w:pPr>
      <w:r>
        <w:rPr>
          <w:rFonts w:hint="eastAsia" w:ascii="宋体" w:hAnsi="宋体"/>
          <w:b/>
          <w:sz w:val="28"/>
          <w:szCs w:val="28"/>
          <w:lang w:val="en-US" w:eastAsia="zh-CN"/>
        </w:rPr>
        <w:t>十四、相关材料示范文本：</w:t>
      </w:r>
      <w:r>
        <w:rPr>
          <w:rFonts w:hint="eastAsia" w:ascii="宋体" w:hAnsi="宋体"/>
          <w:sz w:val="28"/>
          <w:szCs w:val="28"/>
          <w:lang w:val="en-US" w:eastAsia="zh-CN"/>
        </w:rPr>
        <w:t>无</w:t>
      </w:r>
    </w:p>
    <w:p>
      <w:pPr>
        <w:numPr>
          <w:ilvl w:val="0"/>
          <w:numId w:val="0"/>
        </w:numPr>
        <w:spacing w:line="500" w:lineRule="exact"/>
        <w:ind w:firstLine="562" w:firstLineChars="200"/>
        <w:rPr>
          <w:rFonts w:hint="eastAsia" w:ascii="宋体" w:hAnsi="宋体"/>
          <w:b/>
          <w:sz w:val="28"/>
          <w:szCs w:val="28"/>
          <w:lang w:val="en-US" w:eastAsia="zh-CN"/>
        </w:rPr>
      </w:pPr>
      <w:r>
        <w:rPr>
          <w:rFonts w:hint="eastAsia" w:ascii="宋体" w:hAnsi="宋体"/>
          <w:b/>
          <w:sz w:val="28"/>
          <w:szCs w:val="28"/>
          <w:lang w:val="en-US" w:eastAsia="zh-CN"/>
        </w:rPr>
        <w:t>十五、结果送达：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p>
    <w:p>
      <w:pPr>
        <w:spacing w:line="600" w:lineRule="exact"/>
        <w:rPr>
          <w:rFonts w:ascii="黑体" w:hAnsi="黑体" w:eastAsia="黑体"/>
          <w:color w:val="000000"/>
          <w:sz w:val="32"/>
          <w:szCs w:val="32"/>
        </w:rPr>
      </w:pPr>
      <w:r>
        <w:rPr>
          <w:rFonts w:hint="eastAsia" w:ascii="黑体" w:hAnsi="黑体" w:eastAsia="黑体"/>
          <w:color w:val="000000"/>
          <w:sz w:val="32"/>
          <w:szCs w:val="32"/>
        </w:rPr>
        <w:t>附件</w:t>
      </w:r>
      <w:r>
        <w:rPr>
          <w:rFonts w:ascii="黑体" w:hAnsi="黑体" w:eastAsia="黑体"/>
          <w:color w:val="000000"/>
          <w:sz w:val="32"/>
          <w:szCs w:val="32"/>
        </w:rPr>
        <w:t>1</w:t>
      </w:r>
    </w:p>
    <w:p>
      <w:pPr>
        <w:spacing w:line="600" w:lineRule="exact"/>
        <w:rPr>
          <w:rFonts w:ascii="方正黑体_GBK" w:eastAsia="方正黑体_GBK"/>
          <w:color w:val="000000"/>
        </w:rPr>
      </w:pPr>
    </w:p>
    <w:p>
      <w:pPr>
        <w:tabs>
          <w:tab w:val="left" w:pos="0"/>
        </w:tabs>
        <w:adjustRightInd w:val="0"/>
        <w:snapToGrid w:val="0"/>
        <w:spacing w:line="590" w:lineRule="exact"/>
        <w:jc w:val="center"/>
        <w:rPr>
          <w:rFonts w:hint="eastAsia" w:ascii="方正小标宋_GBK" w:hAnsi="仿宋_GB2312" w:eastAsia="方正小标宋_GBK"/>
          <w:sz w:val="44"/>
          <w:szCs w:val="44"/>
        </w:rPr>
      </w:pPr>
      <w:r>
        <w:rPr>
          <w:rFonts w:hint="eastAsia" w:ascii="方正小标宋_GBK" w:hAnsi="仿宋_GB2312" w:eastAsia="方正小标宋_GBK"/>
          <w:sz w:val="44"/>
          <w:szCs w:val="44"/>
        </w:rPr>
        <w:t>建筑工程施工招标事项备案流程图</w:t>
      </w:r>
    </w:p>
    <w:p>
      <w:pPr>
        <w:tabs>
          <w:tab w:val="left" w:pos="0"/>
        </w:tabs>
        <w:adjustRightInd w:val="0"/>
        <w:snapToGrid w:val="0"/>
        <w:spacing w:line="590" w:lineRule="exact"/>
        <w:jc w:val="center"/>
        <w:rPr>
          <w:rFonts w:eastAsia="方正楷体_GBK"/>
          <w:sz w:val="28"/>
          <w:szCs w:val="28"/>
        </w:rPr>
      </w:pPr>
      <w:r>
        <w:rPr>
          <w:rFonts w:hint="eastAsia" w:eastAsia="方正楷体_GBK"/>
          <w:sz w:val="28"/>
          <w:szCs w:val="28"/>
        </w:rPr>
        <w:t>（法定办结时限：5日；承诺办结时限：2日）</w:t>
      </w:r>
    </w:p>
    <w:p>
      <w:pPr>
        <w:tabs>
          <w:tab w:val="left" w:pos="0"/>
        </w:tabs>
        <w:adjustRightInd w:val="0"/>
        <w:snapToGrid w:val="0"/>
        <w:spacing w:line="590" w:lineRule="exact"/>
        <w:rPr>
          <w:rFonts w:eastAsia="方正仿宋_GBK"/>
          <w:snapToGrid w:val="0"/>
          <w:color w:val="000000"/>
          <w:sz w:val="32"/>
          <w:szCs w:val="32"/>
        </w:rPr>
      </w:pPr>
      <w:r>
        <w:rPr>
          <w:rFonts w:eastAsia="方正仿宋_GBK"/>
          <w:color w:val="000000"/>
          <w:sz w:val="32"/>
          <w:szCs w:val="32"/>
        </w:rPr>
        <mc:AlternateContent>
          <mc:Choice Requires="wps">
            <w:drawing>
              <wp:anchor distT="0" distB="0" distL="114300" distR="114300" simplePos="0" relativeHeight="251713536" behindDoc="0" locked="0" layoutInCell="1" allowOverlap="1">
                <wp:simplePos x="0" y="0"/>
                <wp:positionH relativeFrom="column">
                  <wp:posOffset>2344420</wp:posOffset>
                </wp:positionH>
                <wp:positionV relativeFrom="paragraph">
                  <wp:posOffset>245745</wp:posOffset>
                </wp:positionV>
                <wp:extent cx="1368425" cy="589280"/>
                <wp:effectExtent l="6350" t="6350" r="12065" b="13970"/>
                <wp:wrapNone/>
                <wp:docPr id="2" name="文本框 2"/>
                <wp:cNvGraphicFramePr/>
                <a:graphic xmlns:a="http://schemas.openxmlformats.org/drawingml/2006/main">
                  <a:graphicData uri="http://schemas.microsoft.com/office/word/2010/wordprocessingShape">
                    <wps:wsp>
                      <wps:cNvSpPr txBox="1"/>
                      <wps:spPr>
                        <a:xfrm>
                          <a:off x="0" y="0"/>
                          <a:ext cx="1368425" cy="58928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hint="eastAsia" w:ascii="方正书宋_GBK" w:hAnsi="宋体" w:eastAsia="方正书宋_GBK" w:cs="宋体"/>
                                <w:sz w:val="21"/>
                                <w:szCs w:val="21"/>
                              </w:rPr>
                            </w:pPr>
                            <w:r>
                              <w:rPr>
                                <w:rFonts w:hint="eastAsia" w:ascii="方正书宋_GBK" w:hAnsi="宋体" w:eastAsia="方正书宋_GBK" w:cs="宋体"/>
                                <w:sz w:val="21"/>
                                <w:szCs w:val="21"/>
                              </w:rPr>
                              <w:t>申请人提出申请并提交材料</w:t>
                            </w:r>
                          </w:p>
                        </w:txbxContent>
                      </wps:txbx>
                      <wps:bodyPr upright="1"/>
                    </wps:wsp>
                  </a:graphicData>
                </a:graphic>
              </wp:anchor>
            </w:drawing>
          </mc:Choice>
          <mc:Fallback>
            <w:pict>
              <v:shape id="_x0000_s1026" o:spid="_x0000_s1026" o:spt="202" type="#_x0000_t202" style="position:absolute;left:0pt;margin-left:184.6pt;margin-top:19.35pt;height:46.4pt;width:107.75pt;z-index:251713536;mso-width-relative:page;mso-height-relative:page;" fillcolor="#FFFFFF" filled="t" coordsize="21600,21600" o:gfxdata="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W9ZdT1wAAAAoBAAAPAAAAAAAAAAEAIAAAACIAAABkcnMvZG93bnJldi54bWxQSwECFAAU&#10;AAAACACHTuJAVOjgpysCAABwBAAADgAAAAAAAAABACAAAAAmAQAAZHJzL2Uyb0RvYy54bWxQSwUG&#10;AAAAAAYABgBZAQAAwwUAAAAA&#10;">
                <v:path/>
                <v:fill type="gradient" on="t" angle="90" focussize="0f,0f">
                  <o:fill type="gradientUnscaled" v:ext="backwardCompatible"/>
                </v:fill>
                <v:stroke weight="1pt"/>
                <v:imagedata o:title=""/>
                <o:lock v:ext="edit"/>
                <v:textbox>
                  <w:txbxContent>
                    <w:p>
                      <w:pPr>
                        <w:spacing w:line="360" w:lineRule="exact"/>
                        <w:jc w:val="center"/>
                        <w:rPr>
                          <w:rFonts w:hint="eastAsia" w:ascii="方正书宋_GBK" w:hAnsi="宋体" w:eastAsia="方正书宋_GBK" w:cs="宋体"/>
                          <w:sz w:val="21"/>
                          <w:szCs w:val="21"/>
                        </w:rPr>
                      </w:pPr>
                      <w:r>
                        <w:rPr>
                          <w:rFonts w:hint="eastAsia" w:ascii="方正书宋_GBK" w:hAnsi="宋体" w:eastAsia="方正书宋_GBK" w:cs="宋体"/>
                          <w:sz w:val="21"/>
                          <w:szCs w:val="21"/>
                        </w:rPr>
                        <w:t>申请人提出申请并提交材料</w:t>
                      </w:r>
                    </w:p>
                  </w:txbxContent>
                </v:textbox>
              </v:shape>
            </w:pict>
          </mc:Fallback>
        </mc:AlternateContent>
      </w:r>
    </w:p>
    <w:p>
      <w:pPr>
        <w:tabs>
          <w:tab w:val="left" w:pos="0"/>
        </w:tabs>
        <w:adjustRightInd w:val="0"/>
        <w:snapToGrid w:val="0"/>
        <w:spacing w:line="590" w:lineRule="exact"/>
        <w:rPr>
          <w:rFonts w:eastAsia="方正仿宋_GBK"/>
          <w:snapToGrid w:val="0"/>
          <w:color w:val="000000"/>
          <w:sz w:val="32"/>
          <w:szCs w:val="32"/>
        </w:rPr>
      </w:pPr>
    </w:p>
    <w:p>
      <w:pPr>
        <w:adjustRightInd w:val="0"/>
        <w:snapToGrid w:val="0"/>
        <w:spacing w:line="590" w:lineRule="exact"/>
        <w:rPr>
          <w:rFonts w:ascii="方正黑体_GBK" w:hAnsi="黑体" w:eastAsia="方正黑体_GBK" w:cs="仿宋"/>
        </w:rPr>
      </w:pPr>
      <w:bookmarkStart w:id="0" w:name="_GoBack"/>
      <w:bookmarkEnd w:id="0"/>
      <w:r>
        <w:rPr>
          <w:rFonts w:ascii="方正黑体_GBK" w:hAnsi="黑体" w:eastAsia="方正黑体_GBK" w:cs="仿宋"/>
        </w:rPr>
        <mc:AlternateContent>
          <mc:Choice Requires="wps">
            <w:drawing>
              <wp:anchor distT="0" distB="0" distL="114300" distR="114300" simplePos="0" relativeHeight="251714560" behindDoc="0" locked="0" layoutInCell="1" allowOverlap="1">
                <wp:simplePos x="0" y="0"/>
                <wp:positionH relativeFrom="column">
                  <wp:posOffset>2985135</wp:posOffset>
                </wp:positionH>
                <wp:positionV relativeFrom="paragraph">
                  <wp:posOffset>85725</wp:posOffset>
                </wp:positionV>
                <wp:extent cx="635" cy="441325"/>
                <wp:effectExtent l="37465" t="0" r="38100" b="635"/>
                <wp:wrapNone/>
                <wp:docPr id="1" name="直线 10"/>
                <wp:cNvGraphicFramePr/>
                <a:graphic xmlns:a="http://schemas.openxmlformats.org/drawingml/2006/main">
                  <a:graphicData uri="http://schemas.microsoft.com/office/word/2010/wordprocessingShape">
                    <wps:wsp>
                      <wps:cNvSpPr/>
                      <wps:spPr>
                        <a:xfrm>
                          <a:off x="0" y="0"/>
                          <a:ext cx="635" cy="44132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10" o:spid="_x0000_s1026" o:spt="20" style="position:absolute;left:0pt;margin-left:235.05pt;margin-top:6.75pt;height:34.75pt;width:0.05pt;z-index:251714560;mso-width-relative:page;mso-height-relative:page;" fillcolor="#FFFFFF" filled="t" coordsize="21600,21600" o:gfxdata="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c98OzXAAAACQEAAA8AAAAAAAAAAQAgAAAA&#10;IgAAAGRycy9kb3ducmV2LnhtbFBLAQIUABQAAAAIAIdO4kBlPQJ40wEAAJQDAAAOAAAAAAAAAAEA&#10;IAAAACYBAABkcnMvZTJvRG9jLnhtbFBLBQYAAAAABgAGAFkBAABrBQAAAAA=&#10;">
                <v:path arrowok="t"/>
                <v:fill on="t"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19680" behindDoc="0" locked="0" layoutInCell="1" allowOverlap="1">
                <wp:simplePos x="0" y="0"/>
                <wp:positionH relativeFrom="column">
                  <wp:posOffset>-132080</wp:posOffset>
                </wp:positionH>
                <wp:positionV relativeFrom="paragraph">
                  <wp:posOffset>52070</wp:posOffset>
                </wp:positionV>
                <wp:extent cx="1479550" cy="771525"/>
                <wp:effectExtent l="6350" t="6350" r="7620" b="14605"/>
                <wp:wrapNone/>
                <wp:docPr id="3" name="文本框 4"/>
                <wp:cNvGraphicFramePr/>
                <a:graphic xmlns:a="http://schemas.openxmlformats.org/drawingml/2006/main">
                  <a:graphicData uri="http://schemas.microsoft.com/office/word/2010/wordprocessingShape">
                    <wps:wsp>
                      <wps:cNvSpPr txBox="1"/>
                      <wps:spPr>
                        <a:xfrm>
                          <a:off x="0" y="0"/>
                          <a:ext cx="1479550" cy="771525"/>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不属于本级招投标监管部门监管的，告知向有职责的部门申请</w:t>
                            </w:r>
                          </w:p>
                        </w:txbxContent>
                      </wps:txbx>
                      <wps:bodyPr upright="1"/>
                    </wps:wsp>
                  </a:graphicData>
                </a:graphic>
              </wp:anchor>
            </w:drawing>
          </mc:Choice>
          <mc:Fallback>
            <w:pict>
              <v:shape id="文本框 4" o:spid="_x0000_s1026" o:spt="202" type="#_x0000_t202" style="position:absolute;left:0pt;margin-left:-10.4pt;margin-top:4.1pt;height:60.75pt;width:116.5pt;z-index:251719680;mso-width-relative:page;mso-height-relative:page;" fillcolor="#FFFFFF" filled="t" coordsize="21600,21600" o:gfxdata="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0FymdYAAAAJAQAADwAAAAAAAAABACAAAAAiAAAAZHJzL2Rvd25yZXYueG1sUEsBAhQAFAAA&#10;AAgAh07iQDau+AoqAgAAcAQAAA4AAAAAAAAAAQAgAAAAJQEAAGRycy9lMm9Eb2MueG1sUEsFBgAA&#10;AAAGAAYAWQEAAMEFAAAAAA==&#10;">
                <v:path/>
                <v:fill type="gradient" on="t" angle="90" focussize="0f,0f">
                  <o:fill type="gradientUnscaled" v:ext="backwardCompatible"/>
                </v:fill>
                <v:stroke weight="1pt"/>
                <v:imagedata o:title=""/>
                <o:lock v:ext="edit"/>
                <v:textbo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不属于本级招投标监管部门监管的，告知向有职责的部门申请</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18656" behindDoc="0" locked="0" layoutInCell="1" allowOverlap="1">
                <wp:simplePos x="0" y="0"/>
                <wp:positionH relativeFrom="column">
                  <wp:posOffset>4811395</wp:posOffset>
                </wp:positionH>
                <wp:positionV relativeFrom="paragraph">
                  <wp:posOffset>52070</wp:posOffset>
                </wp:positionV>
                <wp:extent cx="1479550" cy="771525"/>
                <wp:effectExtent l="6350" t="6350" r="7620" b="14605"/>
                <wp:wrapNone/>
                <wp:docPr id="5" name="文本框 5"/>
                <wp:cNvGraphicFramePr/>
                <a:graphic xmlns:a="http://schemas.openxmlformats.org/drawingml/2006/main">
                  <a:graphicData uri="http://schemas.microsoft.com/office/word/2010/wordprocessingShape">
                    <wps:wsp>
                      <wps:cNvSpPr txBox="1"/>
                      <wps:spPr>
                        <a:xfrm>
                          <a:off x="0" y="0"/>
                          <a:ext cx="1479550" cy="771525"/>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申请材料不齐全的，当场一次性告知申请人补正的全部内容</w:t>
                            </w:r>
                          </w:p>
                        </w:txbxContent>
                      </wps:txbx>
                      <wps:bodyPr upright="1"/>
                    </wps:wsp>
                  </a:graphicData>
                </a:graphic>
              </wp:anchor>
            </w:drawing>
          </mc:Choice>
          <mc:Fallback>
            <w:pict>
              <v:shape id="_x0000_s1026" o:spid="_x0000_s1026" o:spt="202" type="#_x0000_t202" style="position:absolute;left:0pt;margin-left:378.85pt;margin-top:4.1pt;height:60.75pt;width:116.5pt;z-index:251718656;mso-width-relative:page;mso-height-relative:page;" fillcolor="#FFFFFF" filled="t" coordsize="21600,21600" o:gfxdata="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EDmYu1QAAAAkBAAAPAAAAAAAAAAEAIAAAACIAAABkcnMvZG93bnJldi54bWxQSwECFAAUAAAA&#10;CACHTuJAt+q88yoCAABwBAAADgAAAAAAAAABACAAAAAkAQAAZHJzL2Uyb0RvYy54bWxQSwUGAAAA&#10;AAYABgBZAQAAwAUAAAAA&#10;">
                <v:path/>
                <v:fill type="gradient" on="t" angle="90" focussize="0f,0f">
                  <o:fill type="gradientUnscaled" v:ext="backwardCompatible"/>
                </v:fill>
                <v:stroke weight="1pt"/>
                <v:imagedata o:title=""/>
                <o:lock v:ext="edit"/>
                <v:textbo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申请材料不齐全的，当场一次性告知申请人补正的全部内容</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15584" behindDoc="0" locked="0" layoutInCell="1" allowOverlap="1">
                <wp:simplePos x="0" y="0"/>
                <wp:positionH relativeFrom="column">
                  <wp:posOffset>1976120</wp:posOffset>
                </wp:positionH>
                <wp:positionV relativeFrom="paragraph">
                  <wp:posOffset>152400</wp:posOffset>
                </wp:positionV>
                <wp:extent cx="2390775" cy="604520"/>
                <wp:effectExtent l="6350" t="6350" r="10795" b="13970"/>
                <wp:wrapNone/>
                <wp:docPr id="4" name="文本框 8"/>
                <wp:cNvGraphicFramePr/>
                <a:graphic xmlns:a="http://schemas.openxmlformats.org/drawingml/2006/main">
                  <a:graphicData uri="http://schemas.microsoft.com/office/word/2010/wordprocessingShape">
                    <wps:wsp>
                      <wps:cNvSpPr txBox="1"/>
                      <wps:spPr>
                        <a:xfrm>
                          <a:off x="0" y="0"/>
                          <a:ext cx="2390775" cy="60452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rPr>
                                <w:szCs w:val="21"/>
                              </w:rPr>
                            </w:pPr>
                            <w:r>
                              <w:rPr>
                                <w:rFonts w:hint="eastAsia" w:ascii="方正书宋_GBK" w:eastAsia="方正书宋_GBK"/>
                                <w:sz w:val="21"/>
                                <w:szCs w:val="21"/>
                              </w:rPr>
                              <w:t>贺州市住房和城乡建设局建筑市场管理科经办人对申请当场审查作出处理</w:t>
                            </w:r>
                          </w:p>
                        </w:txbxContent>
                      </wps:txbx>
                      <wps:bodyPr upright="1"/>
                    </wps:wsp>
                  </a:graphicData>
                </a:graphic>
              </wp:anchor>
            </w:drawing>
          </mc:Choice>
          <mc:Fallback>
            <w:pict>
              <v:shape id="文本框 8" o:spid="_x0000_s1026" o:spt="202" type="#_x0000_t202" style="position:absolute;left:0pt;margin-left:155.6pt;margin-top:12pt;height:47.6pt;width:188.25pt;z-index:251715584;mso-width-relative:page;mso-height-relative:page;" fillcolor="#FFFFFF" filled="t" coordsize="21600,21600" o:gfxdata="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GeEzN1gAAAAoBAAAPAAAAAAAAAAEAIAAAACIAAABkcnMvZG93bnJldi54bWxQSwECFAAUAAAA&#10;CACHTuJASK7f6ikCAABwBAAADgAAAAAAAAABACAAAAAlAQAAZHJzL2Uyb0RvYy54bWxQSwUGAAAA&#10;AAYABgBZAQAAwAUAAAAA&#10;">
                <v:path/>
                <v:fill type="gradient" on="t" angle="90" focussize="0f,0f">
                  <o:fill type="gradientUnscaled" v:ext="backwardCompatible"/>
                </v:fill>
                <v:stroke weight="1pt"/>
                <v:imagedata o:title=""/>
                <o:lock v:ext="edit"/>
                <v:textbox>
                  <w:txbxContent>
                    <w:p>
                      <w:pPr>
                        <w:rPr>
                          <w:szCs w:val="21"/>
                        </w:rPr>
                      </w:pPr>
                      <w:r>
                        <w:rPr>
                          <w:rFonts w:hint="eastAsia" w:ascii="方正书宋_GBK" w:eastAsia="方正书宋_GBK"/>
                          <w:sz w:val="21"/>
                          <w:szCs w:val="21"/>
                        </w:rPr>
                        <w:t>贺州市住房和城乡建设局建筑市场管理科经办人对申请当场审查作出处理</w:t>
                      </w:r>
                    </w:p>
                  </w:txbxContent>
                </v:textbox>
              </v:shape>
            </w:pict>
          </mc:Fallback>
        </mc:AlternateContent>
      </w:r>
      <w:r>
        <w:rPr>
          <w:rFonts w:hint="eastAsia" w:ascii="方正黑体_GBK" w:hAnsi="黑体" w:eastAsia="方正黑体_GBK" w:cs="仿宋"/>
        </w:rPr>
        <w:t xml:space="preserve">           </w: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17632" behindDoc="0" locked="0" layoutInCell="1" allowOverlap="1">
                <wp:simplePos x="0" y="0"/>
                <wp:positionH relativeFrom="column">
                  <wp:posOffset>1347470</wp:posOffset>
                </wp:positionH>
                <wp:positionV relativeFrom="paragraph">
                  <wp:posOffset>67945</wp:posOffset>
                </wp:positionV>
                <wp:extent cx="628650" cy="0"/>
                <wp:effectExtent l="0" t="38100" r="11430" b="38100"/>
                <wp:wrapNone/>
                <wp:docPr id="13" name="直线 7"/>
                <wp:cNvGraphicFramePr/>
                <a:graphic xmlns:a="http://schemas.openxmlformats.org/drawingml/2006/main">
                  <a:graphicData uri="http://schemas.microsoft.com/office/word/2010/wordprocessingShape">
                    <wps:wsp>
                      <wps:cNvSpPr/>
                      <wps:spPr>
                        <a:xfrm flipH="1">
                          <a:off x="0" y="0"/>
                          <a:ext cx="628650" cy="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7" o:spid="_x0000_s1026" o:spt="20" style="position:absolute;left:0pt;flip:x;margin-left:106.1pt;margin-top:5.35pt;height:0pt;width:49.5pt;z-index:251717632;mso-width-relative:page;mso-height-relative:page;" coordsize="21600,21600" o:gfxdata="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h4GmNUAAAAJAQAADwAAAAAAAAAB&#10;ACAAAAAiAAAAZHJzL2Rvd25yZXYueG1sUEsBAhQAFAAAAAgAh07iQDbIv7DaAQAAnAMAAA4AAAAA&#10;AAAAAQAgAAAAJAEAAGRycy9lMm9Eb2MueG1sUEsFBgAAAAAGAAYAWQEAAHAFAAAAAA==&#10;">
                <v:path arrowok="t"/>
                <v:fill focussize="0,0"/>
                <v:stroke weight="1pt" endarrow="block"/>
                <v:imagedata o:title=""/>
                <o:lock v:ext="edit"/>
              </v:line>
            </w:pict>
          </mc:Fallback>
        </mc:AlternateContent>
      </w:r>
      <w:r>
        <w:rPr>
          <w:rFonts w:ascii="方正黑体_GBK" w:hAnsi="黑体" w:eastAsia="方正黑体_GBK" w:cs="仿宋"/>
        </w:rPr>
        <mc:AlternateContent>
          <mc:Choice Requires="wps">
            <w:drawing>
              <wp:anchor distT="0" distB="0" distL="114300" distR="114300" simplePos="0" relativeHeight="251716608" behindDoc="0" locked="0" layoutInCell="1" allowOverlap="1">
                <wp:simplePos x="0" y="0"/>
                <wp:positionH relativeFrom="column">
                  <wp:posOffset>4366895</wp:posOffset>
                </wp:positionH>
                <wp:positionV relativeFrom="paragraph">
                  <wp:posOffset>67945</wp:posOffset>
                </wp:positionV>
                <wp:extent cx="444500" cy="0"/>
                <wp:effectExtent l="0" t="38100" r="12700" b="38100"/>
                <wp:wrapNone/>
                <wp:docPr id="10" name="直线 21"/>
                <wp:cNvGraphicFramePr/>
                <a:graphic xmlns:a="http://schemas.openxmlformats.org/drawingml/2006/main">
                  <a:graphicData uri="http://schemas.microsoft.com/office/word/2010/wordprocessingShape">
                    <wps:wsp>
                      <wps:cNvSpPr/>
                      <wps:spPr>
                        <a:xfrm>
                          <a:off x="0" y="0"/>
                          <a:ext cx="444500" cy="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21" o:spid="_x0000_s1026" o:spt="20" style="position:absolute;left:0pt;margin-left:343.85pt;margin-top:5.35pt;height:0pt;width:35pt;z-index:251716608;mso-width-relative:page;mso-height-relative:page;" coordsize="21600,21600" o:gfxdata="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LN1j9UAAAAJAQAADwAAAAAAAAABACAAAAAiAAAA&#10;ZHJzL2Rvd25yZXYueG1sUEsBAhQAFAAAAAgAh07iQB9gsE7RAQAAkwMAAA4AAAAAAAAAAQAgAAAA&#10;JAEAAGRycy9lMm9Eb2MueG1sUEsFBgAAAAAGAAYAWQEAAGcFAAAAAA==&#10;">
                <v:path arrowok="t"/>
                <v:fill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20704" behindDoc="0" locked="0" layoutInCell="1" allowOverlap="1">
                <wp:simplePos x="0" y="0"/>
                <wp:positionH relativeFrom="column">
                  <wp:posOffset>2984500</wp:posOffset>
                </wp:positionH>
                <wp:positionV relativeFrom="paragraph">
                  <wp:posOffset>7620</wp:posOffset>
                </wp:positionV>
                <wp:extent cx="635" cy="508000"/>
                <wp:effectExtent l="37465" t="0" r="38100" b="10160"/>
                <wp:wrapNone/>
                <wp:docPr id="12" name="直线 9"/>
                <wp:cNvGraphicFramePr/>
                <a:graphic xmlns:a="http://schemas.openxmlformats.org/drawingml/2006/main">
                  <a:graphicData uri="http://schemas.microsoft.com/office/word/2010/wordprocessingShape">
                    <wps:wsp>
                      <wps:cNvSpPr/>
                      <wps:spPr>
                        <a:xfrm>
                          <a:off x="0" y="0"/>
                          <a:ext cx="635" cy="50800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9" o:spid="_x0000_s1026" o:spt="20" style="position:absolute;left:0pt;margin-left:235pt;margin-top:0.6pt;height:40pt;width:0.05pt;z-index:251720704;mso-width-relative:page;mso-height-relative:page;" fillcolor="#FFFFFF" filled="t" coordsize="21600,21600" o:gfxdata="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1u9QfVAAAACAEAAA8AAAAAAAAAAQAgAAAA&#10;IgAAAGRycy9kb3ducmV2LnhtbFBLAQIUABQAAAAIAIdO4kB6NWW61QEAAJQDAAAOAAAAAAAAAAEA&#10;IAAAACQBAABkcnMvZTJvRG9jLnhtbFBLBQYAAAAABgAGAFkBAABrBQAAAAA=&#10;">
                <v:path arrowok="t"/>
                <v:fill on="t"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21728" behindDoc="0" locked="0" layoutInCell="1" allowOverlap="1">
                <wp:simplePos x="0" y="0"/>
                <wp:positionH relativeFrom="column">
                  <wp:posOffset>1890395</wp:posOffset>
                </wp:positionH>
                <wp:positionV relativeFrom="paragraph">
                  <wp:posOffset>140970</wp:posOffset>
                </wp:positionV>
                <wp:extent cx="2476500" cy="604520"/>
                <wp:effectExtent l="6350" t="6350" r="16510" b="13970"/>
                <wp:wrapNone/>
                <wp:docPr id="7" name="文本框 10"/>
                <wp:cNvGraphicFramePr/>
                <a:graphic xmlns:a="http://schemas.openxmlformats.org/drawingml/2006/main">
                  <a:graphicData uri="http://schemas.microsoft.com/office/word/2010/wordprocessingShape">
                    <wps:wsp>
                      <wps:cNvSpPr txBox="1"/>
                      <wps:spPr>
                        <a:xfrm>
                          <a:off x="0" y="0"/>
                          <a:ext cx="2476500" cy="60452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rPr>
                                <w:szCs w:val="21"/>
                              </w:rPr>
                            </w:pPr>
                            <w:r>
                              <w:rPr>
                                <w:rFonts w:hint="eastAsia" w:ascii="方正书宋_GBK" w:eastAsia="方正书宋_GBK"/>
                                <w:sz w:val="21"/>
                                <w:szCs w:val="21"/>
                              </w:rPr>
                              <w:t>申请材料齐全，符合法定形式。当场决定受理。经办人审查（限1个工作日）</w:t>
                            </w:r>
                          </w:p>
                        </w:txbxContent>
                      </wps:txbx>
                      <wps:bodyPr upright="1"/>
                    </wps:wsp>
                  </a:graphicData>
                </a:graphic>
              </wp:anchor>
            </w:drawing>
          </mc:Choice>
          <mc:Fallback>
            <w:pict>
              <v:shape id="文本框 10" o:spid="_x0000_s1026" o:spt="202" type="#_x0000_t202" style="position:absolute;left:0pt;margin-left:148.85pt;margin-top:11.1pt;height:47.6pt;width:195pt;z-index:251721728;mso-width-relative:page;mso-height-relative:page;" fillcolor="#FFFFFF" filled="t" coordsize="21600,21600" o:gfxdata="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F3K1PWAAAACgEAAA8AAAAAAAAAAQAgAAAAIgAAAGRycy9kb3ducmV2LnhtbFBLAQIUABQAAAAI&#10;AIdO4kAbJFtdKAIAAHEEAAAOAAAAAAAAAAEAIAAAACUBAABkcnMvZTJvRG9jLnhtbFBLBQYAAAAA&#10;BgAGAFkBAAC/BQAAAAA=&#10;">
                <v:path/>
                <v:fill type="gradient" on="t" angle="90" focussize="0f,0f">
                  <o:fill type="gradientUnscaled" v:ext="backwardCompatible"/>
                </v:fill>
                <v:stroke weight="1pt"/>
                <v:imagedata o:title=""/>
                <o:lock v:ext="edit"/>
                <v:textbox>
                  <w:txbxContent>
                    <w:p>
                      <w:pPr>
                        <w:rPr>
                          <w:szCs w:val="21"/>
                        </w:rPr>
                      </w:pPr>
                      <w:r>
                        <w:rPr>
                          <w:rFonts w:hint="eastAsia" w:ascii="方正书宋_GBK" w:eastAsia="方正书宋_GBK"/>
                          <w:sz w:val="21"/>
                          <w:szCs w:val="21"/>
                        </w:rPr>
                        <w:t>申请材料齐全，符合法定形式。当场决定受理。经办人审查（限1个工作日）</w:t>
                      </w:r>
                    </w:p>
                  </w:txbxContent>
                </v:textbox>
              </v:shap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25824" behindDoc="0" locked="0" layoutInCell="1" allowOverlap="1">
                <wp:simplePos x="0" y="0"/>
                <wp:positionH relativeFrom="column">
                  <wp:posOffset>1890395</wp:posOffset>
                </wp:positionH>
                <wp:positionV relativeFrom="paragraph">
                  <wp:posOffset>1718945</wp:posOffset>
                </wp:positionV>
                <wp:extent cx="2562225" cy="406400"/>
                <wp:effectExtent l="6350" t="6350" r="6985" b="13970"/>
                <wp:wrapNone/>
                <wp:docPr id="6" name="文本框 11"/>
                <wp:cNvGraphicFramePr/>
                <a:graphic xmlns:a="http://schemas.openxmlformats.org/drawingml/2006/main">
                  <a:graphicData uri="http://schemas.microsoft.com/office/word/2010/wordprocessingShape">
                    <wps:wsp>
                      <wps:cNvSpPr txBox="1"/>
                      <wps:spPr>
                        <a:xfrm>
                          <a:off x="0" y="0"/>
                          <a:ext cx="2562225" cy="40640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rPr>
                                <w:rFonts w:ascii="方正书宋_GBK" w:eastAsia="方正书宋_GBK"/>
                                <w:sz w:val="21"/>
                                <w:szCs w:val="21"/>
                              </w:rPr>
                            </w:pPr>
                            <w:r>
                              <w:rPr>
                                <w:rFonts w:hint="eastAsia" w:ascii="方正书宋_GBK" w:eastAsia="方正书宋_GBK"/>
                                <w:sz w:val="21"/>
                                <w:szCs w:val="21"/>
                              </w:rPr>
                              <w:t>作出准予或不予备案决定并告知申请人</w:t>
                            </w:r>
                          </w:p>
                        </w:txbxContent>
                      </wps:txbx>
                      <wps:bodyPr upright="1"/>
                    </wps:wsp>
                  </a:graphicData>
                </a:graphic>
              </wp:anchor>
            </w:drawing>
          </mc:Choice>
          <mc:Fallback>
            <w:pict>
              <v:shape id="文本框 11" o:spid="_x0000_s1026" o:spt="202" type="#_x0000_t202" style="position:absolute;left:0pt;margin-left:148.85pt;margin-top:135.35pt;height:32pt;width:201.75pt;z-index:251725824;mso-width-relative:page;mso-height-relative:page;" fillcolor="#FFFFFF" filled="t" stroked="t" coordsize="21600,21600" o:gfxdata="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Bmh8/VAAAACwEAAA8AAAAAAAAAAQAgAAAAIgAAAGRycy9kb3ducmV2LnhtbFBLAQIUABQAAAAI&#10;AIdO4kDb+GWBKQIAAHEEAAAOAAAAAAAAAAEAIAAAACQBAABkcnMvZTJvRG9jLnhtbFBLBQYAAAAA&#10;BgAGAFkBAAC/BQAAAAA=&#10;">
                <v:fill type="gradient" on="t" color2="#FFFFFF" angle="90" focus="100%" focussize="0f,0f" focusposition="0f,0f">
                  <o:fill type="gradientUnscaled" v:ext="backwardCompatible"/>
                </v:fill>
                <v:stroke weight="1pt" color="#000000" joinstyle="miter"/>
                <v:imagedata o:title=""/>
                <o:lock v:ext="edit" aspectratio="f"/>
                <v:textbox>
                  <w:txbxContent>
                    <w:p>
                      <w:pPr>
                        <w:rPr>
                          <w:rFonts w:ascii="方正书宋_GBK" w:eastAsia="方正书宋_GBK"/>
                          <w:sz w:val="21"/>
                          <w:szCs w:val="21"/>
                        </w:rPr>
                      </w:pPr>
                      <w:r>
                        <w:rPr>
                          <w:rFonts w:hint="eastAsia" w:ascii="方正书宋_GBK" w:eastAsia="方正书宋_GBK"/>
                          <w:sz w:val="21"/>
                          <w:szCs w:val="21"/>
                        </w:rPr>
                        <w:t>作出准予或不予备案决定并告知申请人</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24800" behindDoc="0" locked="0" layoutInCell="1" allowOverlap="1">
                <wp:simplePos x="0" y="0"/>
                <wp:positionH relativeFrom="column">
                  <wp:posOffset>2985770</wp:posOffset>
                </wp:positionH>
                <wp:positionV relativeFrom="paragraph">
                  <wp:posOffset>1210945</wp:posOffset>
                </wp:positionV>
                <wp:extent cx="635" cy="508000"/>
                <wp:effectExtent l="37465" t="0" r="38100" b="10160"/>
                <wp:wrapNone/>
                <wp:docPr id="8" name="直线 12"/>
                <wp:cNvGraphicFramePr/>
                <a:graphic xmlns:a="http://schemas.openxmlformats.org/drawingml/2006/main">
                  <a:graphicData uri="http://schemas.microsoft.com/office/word/2010/wordprocessingShape">
                    <wps:wsp>
                      <wps:cNvSpPr/>
                      <wps:spPr>
                        <a:xfrm>
                          <a:off x="0" y="0"/>
                          <a:ext cx="635" cy="50800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12" o:spid="_x0000_s1026" o:spt="20" style="position:absolute;left:0pt;margin-left:235.1pt;margin-top:95.35pt;height:40pt;width:0.05pt;z-index:251724800;mso-width-relative:page;mso-height-relative:page;" fillcolor="#FFFFFF" filled="t" coordsize="21600,21600" o:gfxdata="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4tId2AAAAAsBAAAPAAAAAAAAAAEA&#10;IAAAACIAAABkcnMvZG93bnJldi54bWxQSwECFAAUAAAACACHTuJAIMYM1tYBAACUAwAADgAAAAAA&#10;AAABACAAAAAnAQAAZHJzL2Uyb0RvYy54bWxQSwUGAAAAAAYABgBZAQAAbwUAAAAA&#10;">
                <v:path arrowok="t"/>
                <v:fill on="t" focussize="0,0"/>
                <v:stroke weight="1pt" endarrow="block"/>
                <v:imagedata o:title=""/>
                <o:lock v:ext="edit"/>
              </v:line>
            </w:pict>
          </mc:Fallback>
        </mc:AlternateContent>
      </w:r>
      <w:r>
        <w:rPr>
          <w:rFonts w:ascii="方正黑体_GBK" w:hAnsi="黑体" w:eastAsia="方正黑体_GBK" w:cs="仿宋"/>
        </w:rPr>
        <mc:AlternateContent>
          <mc:Choice Requires="wps">
            <w:drawing>
              <wp:anchor distT="0" distB="0" distL="114300" distR="114300" simplePos="0" relativeHeight="251722752" behindDoc="0" locked="0" layoutInCell="1" allowOverlap="1">
                <wp:simplePos x="0" y="0"/>
                <wp:positionH relativeFrom="column">
                  <wp:posOffset>1890395</wp:posOffset>
                </wp:positionH>
                <wp:positionV relativeFrom="paragraph">
                  <wp:posOffset>878840</wp:posOffset>
                </wp:positionV>
                <wp:extent cx="2476500" cy="393700"/>
                <wp:effectExtent l="6350" t="6350" r="16510" b="11430"/>
                <wp:wrapNone/>
                <wp:docPr id="11" name="文本框 13"/>
                <wp:cNvGraphicFramePr/>
                <a:graphic xmlns:a="http://schemas.openxmlformats.org/drawingml/2006/main">
                  <a:graphicData uri="http://schemas.microsoft.com/office/word/2010/wordprocessingShape">
                    <wps:wsp>
                      <wps:cNvSpPr txBox="1"/>
                      <wps:spPr>
                        <a:xfrm>
                          <a:off x="0" y="0"/>
                          <a:ext cx="2476500" cy="39370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jc w:val="center"/>
                              <w:rPr>
                                <w:szCs w:val="21"/>
                              </w:rPr>
                            </w:pPr>
                            <w:r>
                              <w:rPr>
                                <w:rFonts w:hint="eastAsia" w:ascii="方正书宋_GBK" w:eastAsia="方正书宋_GBK"/>
                                <w:sz w:val="21"/>
                                <w:szCs w:val="21"/>
                              </w:rPr>
                              <w:t>负责人审核（限1个工作日）</w:t>
                            </w:r>
                          </w:p>
                        </w:txbxContent>
                      </wps:txbx>
                      <wps:bodyPr upright="1"/>
                    </wps:wsp>
                  </a:graphicData>
                </a:graphic>
              </wp:anchor>
            </w:drawing>
          </mc:Choice>
          <mc:Fallback>
            <w:pict>
              <v:shape id="文本框 13" o:spid="_x0000_s1026" o:spt="202" type="#_x0000_t202" style="position:absolute;left:0pt;margin-left:148.85pt;margin-top:69.2pt;height:31pt;width:195pt;z-index:251722752;mso-width-relative:page;mso-height-relative:page;" fillcolor="#FFFFFF" filled="t" stroked="t" coordsize="21600,21600" o:gfxdata="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PifccjVAAAACwEAAA8AAAAAAAAAAQAgAAAAIgAAAGRycy9kb3ducmV2LnhtbFBLAQIUABQAAAAI&#10;AIdO4kCNGZXfKQIAAHIEAAAOAAAAAAAAAAEAIAAAACQBAABkcnMvZTJvRG9jLnhtbFBLBQYAAAAA&#10;BgAGAFkBAAC/BQAAAAA=&#10;">
                <v:fill type="gradient" on="t" color2="#FFFFFF" angle="90" focus="100%" focussize="0f,0f" focusposition="0f,0f">
                  <o:fill type="gradientUnscaled" v:ext="backwardCompatible"/>
                </v:fill>
                <v:stroke weight="1pt" color="#000000" joinstyle="miter"/>
                <v:imagedata o:title=""/>
                <o:lock v:ext="edit" aspectratio="f"/>
                <v:textbox>
                  <w:txbxContent>
                    <w:p>
                      <w:pPr>
                        <w:jc w:val="center"/>
                        <w:rPr>
                          <w:szCs w:val="21"/>
                        </w:rPr>
                      </w:pPr>
                      <w:r>
                        <w:rPr>
                          <w:rFonts w:hint="eastAsia" w:ascii="方正书宋_GBK" w:eastAsia="方正书宋_GBK"/>
                          <w:sz w:val="21"/>
                          <w:szCs w:val="21"/>
                        </w:rPr>
                        <w:t>负责人审核（限1个工作日）</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23776" behindDoc="0" locked="0" layoutInCell="1" allowOverlap="1">
                <wp:simplePos x="0" y="0"/>
                <wp:positionH relativeFrom="column">
                  <wp:posOffset>2983865</wp:posOffset>
                </wp:positionH>
                <wp:positionV relativeFrom="paragraph">
                  <wp:posOffset>370840</wp:posOffset>
                </wp:positionV>
                <wp:extent cx="635" cy="508000"/>
                <wp:effectExtent l="37465" t="0" r="38100" b="10160"/>
                <wp:wrapNone/>
                <wp:docPr id="9" name="直线 14"/>
                <wp:cNvGraphicFramePr/>
                <a:graphic xmlns:a="http://schemas.openxmlformats.org/drawingml/2006/main">
                  <a:graphicData uri="http://schemas.microsoft.com/office/word/2010/wordprocessingShape">
                    <wps:wsp>
                      <wps:cNvSpPr/>
                      <wps:spPr>
                        <a:xfrm>
                          <a:off x="0" y="0"/>
                          <a:ext cx="635" cy="50800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14" o:spid="_x0000_s1026" o:spt="20" style="position:absolute;left:0pt;margin-left:234.95pt;margin-top:29.2pt;height:40pt;width:0.05pt;z-index:251723776;mso-width-relative:page;mso-height-relative:page;" fillcolor="#FFFFFF" filled="t" coordsize="21600,21600" o:gfxdata="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4A3r3ZAAAACgEAAA8AAAAAAAAA&#10;AQAgAAAAIgAAAGRycy9kb3ducmV2LnhtbFBLAQIUABQAAAAIAIdO4kCIZBMS1wEAAJQDAAAOAAAA&#10;AAAAAAEAIAAAACgBAABkcnMvZTJvRG9jLnhtbFBLBQYAAAAABgAGAFkBAABxBQAAAAA=&#10;">
                <v:path arrowok="t"/>
                <v:fill on="t"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adjustRightInd w:val="0"/>
        <w:snapToGrid w:val="0"/>
        <w:spacing w:line="590" w:lineRule="exact"/>
        <w:rPr>
          <w:rFonts w:ascii="方正黑体_GBK" w:hAnsi="黑体" w:eastAsia="方正黑体_GBK" w:cs="仿宋"/>
        </w:rPr>
      </w:pPr>
    </w:p>
    <w:p>
      <w:pPr>
        <w:spacing w:line="600" w:lineRule="exact"/>
        <w:rPr>
          <w:rFonts w:hint="eastAsia" w:ascii="方正书宋_GBK" w:hAnsi="宋体" w:eastAsia="方正书宋_GBK" w:cs="宋体"/>
          <w:sz w:val="21"/>
          <w:szCs w:val="21"/>
          <w:lang w:val="en-US"/>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2</w:t>
      </w:r>
    </w:p>
    <w:p>
      <w:pPr>
        <w:jc w:val="center"/>
        <w:rPr>
          <w:rFonts w:hint="eastAsia" w:ascii="华文中宋" w:hAnsi="华文中宋" w:eastAsia="华文中宋"/>
          <w:sz w:val="44"/>
          <w:szCs w:val="44"/>
        </w:rPr>
      </w:pPr>
      <w:r>
        <w:rPr>
          <w:rFonts w:hint="eastAsia" w:ascii="华文中宋" w:hAnsi="华文中宋" w:eastAsia="华文中宋"/>
          <w:sz w:val="44"/>
          <w:szCs w:val="44"/>
        </w:rPr>
        <w:t>贺州市建设工程招标备案文件送审表</w:t>
      </w:r>
    </w:p>
    <w:tbl>
      <w:tblPr>
        <w:tblStyle w:val="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260"/>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6" w:hRule="atLeast"/>
        </w:trPr>
        <w:tc>
          <w:tcPr>
            <w:tcW w:w="2268" w:type="dxa"/>
            <w:gridSpan w:val="2"/>
            <w:vAlign w:val="center"/>
          </w:tcPr>
          <w:p>
            <w:pPr>
              <w:jc w:val="center"/>
              <w:rPr>
                <w:rFonts w:hint="eastAsia" w:ascii="仿宋" w:hAnsi="仿宋" w:eastAsia="仿宋"/>
                <w:sz w:val="28"/>
                <w:szCs w:val="28"/>
              </w:rPr>
            </w:pPr>
            <w:r>
              <w:rPr>
                <w:rFonts w:hint="eastAsia" w:ascii="仿宋" w:hAnsi="仿宋" w:eastAsia="仿宋"/>
                <w:sz w:val="28"/>
                <w:szCs w:val="28"/>
              </w:rPr>
              <w:t>备案文件</w:t>
            </w:r>
          </w:p>
          <w:p>
            <w:pPr>
              <w:jc w:val="center"/>
              <w:rPr>
                <w:rFonts w:hint="eastAsia" w:ascii="仿宋" w:hAnsi="仿宋" w:eastAsia="仿宋"/>
                <w:sz w:val="28"/>
                <w:szCs w:val="28"/>
              </w:rPr>
            </w:pPr>
            <w:r>
              <w:rPr>
                <w:rFonts w:hint="eastAsia" w:ascii="仿宋" w:hAnsi="仿宋" w:eastAsia="仿宋"/>
                <w:sz w:val="28"/>
                <w:szCs w:val="28"/>
              </w:rPr>
              <w:t>名    称</w:t>
            </w:r>
          </w:p>
        </w:tc>
        <w:tc>
          <w:tcPr>
            <w:tcW w:w="6792" w:type="dxa"/>
            <w:vAlign w:val="center"/>
          </w:tcPr>
          <w:p>
            <w:pPr>
              <w:rPr>
                <w:rFonts w:hint="eastAsia"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u w:val="dotted"/>
              </w:rPr>
              <w:t xml:space="preserve"> </w:t>
            </w:r>
            <w:r>
              <w:rPr>
                <w:rFonts w:hint="eastAsia" w:ascii="仿宋" w:hAnsi="仿宋" w:eastAsia="仿宋"/>
                <w:sz w:val="28"/>
                <w:szCs w:val="28"/>
                <w:u w:val="dotted"/>
                <w:lang w:val="en-US" w:eastAsia="zh-CN"/>
              </w:rPr>
              <w:t>XXXXXXXXXXXXXXXXXX</w:t>
            </w:r>
            <w:r>
              <w:rPr>
                <w:rFonts w:hint="eastAsia" w:ascii="仿宋" w:hAnsi="仿宋" w:eastAsia="仿宋"/>
                <w:sz w:val="28"/>
                <w:szCs w:val="28"/>
                <w:u w:val="dotted"/>
              </w:rPr>
              <w:t xml:space="preserve">        </w:t>
            </w:r>
            <w:r>
              <w:rPr>
                <w:rFonts w:hint="eastAsia" w:ascii="仿宋" w:hAnsi="仿宋" w:eastAsia="仿宋"/>
                <w:sz w:val="28"/>
                <w:szCs w:val="28"/>
              </w:rPr>
              <w:t>；</w:t>
            </w:r>
          </w:p>
          <w:p>
            <w:pPr>
              <w:rPr>
                <w:rFonts w:hint="eastAsia"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u w:val="dotted"/>
              </w:rPr>
              <w:t xml:space="preserve">                           </w:t>
            </w:r>
            <w:r>
              <w:rPr>
                <w:rFonts w:hint="eastAsia" w:ascii="仿宋" w:hAnsi="仿宋" w:eastAsia="仿宋"/>
                <w:sz w:val="28"/>
                <w:szCs w:val="28"/>
              </w:rPr>
              <w:t>；</w:t>
            </w:r>
          </w:p>
          <w:p>
            <w:pPr>
              <w:rPr>
                <w:rFonts w:hint="eastAsia" w:ascii="仿宋" w:hAnsi="仿宋" w:eastAsia="仿宋"/>
                <w:sz w:val="28"/>
                <w:szCs w:val="28"/>
              </w:rPr>
            </w:pPr>
            <w:r>
              <w:rPr>
                <w:rFonts w:hint="eastAsia" w:ascii="仿宋" w:hAnsi="仿宋" w:eastAsia="仿宋"/>
                <w:sz w:val="28"/>
                <w:szCs w:val="28"/>
              </w:rPr>
              <w:t>3、</w:t>
            </w:r>
            <w:r>
              <w:rPr>
                <w:rFonts w:hint="eastAsia" w:ascii="仿宋" w:hAnsi="仿宋" w:eastAsia="仿宋"/>
                <w:sz w:val="28"/>
                <w:szCs w:val="28"/>
                <w:u w:val="dotted"/>
              </w:rPr>
              <w:t xml:space="preserve">                            </w:t>
            </w: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Merge w:val="restart"/>
            <w:vAlign w:val="center"/>
          </w:tcPr>
          <w:p>
            <w:pPr>
              <w:jc w:val="center"/>
              <w:rPr>
                <w:rFonts w:hint="eastAsia" w:ascii="仿宋" w:hAnsi="仿宋" w:eastAsia="仿宋"/>
                <w:sz w:val="28"/>
                <w:szCs w:val="28"/>
              </w:rPr>
            </w:pPr>
            <w:r>
              <w:rPr>
                <w:rFonts w:hint="eastAsia" w:ascii="仿宋" w:hAnsi="仿宋" w:eastAsia="仿宋"/>
                <w:sz w:val="28"/>
                <w:szCs w:val="28"/>
              </w:rPr>
              <w:t>所属</w:t>
            </w:r>
          </w:p>
          <w:p>
            <w:pPr>
              <w:jc w:val="center"/>
              <w:rPr>
                <w:rFonts w:hint="eastAsia" w:ascii="仿宋" w:hAnsi="仿宋" w:eastAsia="仿宋"/>
                <w:sz w:val="28"/>
                <w:szCs w:val="28"/>
              </w:rPr>
            </w:pPr>
            <w:r>
              <w:rPr>
                <w:rFonts w:hint="eastAsia" w:ascii="仿宋" w:hAnsi="仿宋" w:eastAsia="仿宋"/>
                <w:sz w:val="28"/>
                <w:szCs w:val="28"/>
              </w:rPr>
              <w:t>项目</w:t>
            </w:r>
          </w:p>
        </w:tc>
        <w:tc>
          <w:tcPr>
            <w:tcW w:w="1260" w:type="dxa"/>
            <w:vAlign w:val="center"/>
          </w:tcPr>
          <w:p>
            <w:pPr>
              <w:jc w:val="center"/>
              <w:rPr>
                <w:rFonts w:hint="eastAsia" w:ascii="仿宋" w:hAnsi="仿宋" w:eastAsia="仿宋"/>
                <w:sz w:val="28"/>
                <w:szCs w:val="28"/>
              </w:rPr>
            </w:pPr>
            <w:r>
              <w:rPr>
                <w:rFonts w:hint="eastAsia" w:ascii="仿宋" w:hAnsi="仿宋" w:eastAsia="仿宋"/>
                <w:sz w:val="28"/>
                <w:szCs w:val="28"/>
              </w:rPr>
              <w:t>名称</w:t>
            </w:r>
          </w:p>
        </w:tc>
        <w:tc>
          <w:tcPr>
            <w:tcW w:w="6792" w:type="dxa"/>
            <w:vAlign w:val="center"/>
          </w:tcPr>
          <w:p>
            <w:pPr>
              <w:rPr>
                <w:rFonts w:hint="eastAsia" w:ascii="仿宋" w:hAnsi="仿宋" w:eastAsia="仿宋"/>
                <w:sz w:val="28"/>
                <w:szCs w:val="28"/>
                <w:lang w:eastAsia="zh-CN"/>
              </w:rPr>
            </w:pPr>
            <w:r>
              <w:rPr>
                <w:rFonts w:hint="eastAsia" w:ascii="仿宋" w:hAnsi="仿宋" w:eastAsia="仿宋"/>
                <w:sz w:val="28"/>
                <w:szCs w:val="28"/>
                <w:lang w:eastAsia="zh-CN"/>
              </w:rPr>
              <w:t>贺州</w:t>
            </w:r>
            <w:r>
              <w:rPr>
                <w:rFonts w:hint="eastAsia" w:ascii="仿宋" w:hAnsi="仿宋" w:eastAsia="仿宋"/>
                <w:sz w:val="28"/>
                <w:szCs w:val="28"/>
                <w:lang w:val="en-US" w:eastAsia="zh-CN"/>
              </w:rPr>
              <w:t>XX小区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Merge w:val="continue"/>
            <w:vAlign w:val="center"/>
          </w:tcPr>
          <w:p>
            <w:pPr>
              <w:jc w:val="center"/>
              <w:rPr>
                <w:rFonts w:hint="eastAsia" w:ascii="仿宋" w:hAnsi="仿宋" w:eastAsia="仿宋"/>
                <w:sz w:val="28"/>
                <w:szCs w:val="28"/>
              </w:rPr>
            </w:pPr>
          </w:p>
        </w:tc>
        <w:tc>
          <w:tcPr>
            <w:tcW w:w="1260" w:type="dxa"/>
            <w:vAlign w:val="center"/>
          </w:tcPr>
          <w:p>
            <w:pPr>
              <w:jc w:val="center"/>
              <w:rPr>
                <w:rFonts w:hint="eastAsia" w:ascii="仿宋" w:hAnsi="仿宋" w:eastAsia="仿宋"/>
                <w:sz w:val="28"/>
                <w:szCs w:val="28"/>
              </w:rPr>
            </w:pPr>
            <w:r>
              <w:rPr>
                <w:rFonts w:hint="eastAsia" w:ascii="仿宋" w:hAnsi="仿宋" w:eastAsia="仿宋"/>
                <w:sz w:val="28"/>
                <w:szCs w:val="28"/>
              </w:rPr>
              <w:t>编号</w:t>
            </w:r>
          </w:p>
        </w:tc>
        <w:tc>
          <w:tcPr>
            <w:tcW w:w="6792" w:type="dxa"/>
            <w:vAlign w:val="center"/>
          </w:tcPr>
          <w:p>
            <w:pPr>
              <w:rPr>
                <w:rFonts w:hint="eastAsia" w:ascii="仿宋" w:hAnsi="仿宋" w:eastAsia="仿宋"/>
                <w:sz w:val="28"/>
                <w:szCs w:val="28"/>
              </w:rPr>
            </w:pPr>
            <w:r>
              <w:rPr>
                <w:rFonts w:hint="eastAsia"/>
                <w:b/>
                <w:bCs/>
                <w:sz w:val="24"/>
              </w:rPr>
              <w:t>HZZJZB   工字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gridSpan w:val="2"/>
            <w:vAlign w:val="center"/>
          </w:tcPr>
          <w:p>
            <w:pPr>
              <w:jc w:val="center"/>
              <w:rPr>
                <w:rFonts w:hint="eastAsia" w:ascii="仿宋" w:hAnsi="仿宋" w:eastAsia="仿宋"/>
                <w:sz w:val="28"/>
                <w:szCs w:val="28"/>
              </w:rPr>
            </w:pPr>
            <w:r>
              <w:rPr>
                <w:rFonts w:hint="eastAsia" w:ascii="仿宋" w:hAnsi="仿宋" w:eastAsia="仿宋"/>
                <w:sz w:val="28"/>
                <w:szCs w:val="28"/>
              </w:rPr>
              <w:t>业主单位名称</w:t>
            </w:r>
          </w:p>
        </w:tc>
        <w:tc>
          <w:tcPr>
            <w:tcW w:w="6792" w:type="dxa"/>
            <w:vAlign w:val="center"/>
          </w:tcPr>
          <w:p>
            <w:pPr>
              <w:rPr>
                <w:rFonts w:hint="eastAsia" w:ascii="仿宋" w:hAnsi="仿宋" w:eastAsia="仿宋"/>
                <w:sz w:val="28"/>
                <w:szCs w:val="28"/>
                <w:lang w:eastAsia="zh-CN"/>
              </w:rPr>
            </w:pPr>
            <w:r>
              <w:rPr>
                <w:rFonts w:hint="eastAsia" w:ascii="仿宋" w:hAnsi="仿宋" w:eastAsia="仿宋"/>
                <w:sz w:val="28"/>
                <w:szCs w:val="28"/>
                <w:lang w:eastAsia="zh-CN"/>
              </w:rPr>
              <w:t>贺州</w:t>
            </w:r>
            <w:r>
              <w:rPr>
                <w:rFonts w:hint="eastAsia" w:ascii="仿宋" w:hAnsi="仿宋" w:eastAsia="仿宋"/>
                <w:sz w:val="28"/>
                <w:szCs w:val="28"/>
                <w:lang w:val="en-US" w:eastAsia="zh-CN"/>
              </w:rPr>
              <w:t>XXX有限公司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gridSpan w:val="2"/>
            <w:vAlign w:val="center"/>
          </w:tcPr>
          <w:p>
            <w:pPr>
              <w:jc w:val="center"/>
              <w:rPr>
                <w:rFonts w:hint="eastAsia" w:ascii="仿宋" w:hAnsi="仿宋" w:eastAsia="仿宋"/>
                <w:sz w:val="28"/>
                <w:szCs w:val="28"/>
              </w:rPr>
            </w:pPr>
            <w:r>
              <w:rPr>
                <w:rFonts w:hint="eastAsia" w:ascii="仿宋" w:hAnsi="仿宋" w:eastAsia="仿宋"/>
                <w:sz w:val="28"/>
                <w:szCs w:val="28"/>
              </w:rPr>
              <w:t>代理机构名称</w:t>
            </w:r>
          </w:p>
        </w:tc>
        <w:tc>
          <w:tcPr>
            <w:tcW w:w="6792" w:type="dxa"/>
            <w:vAlign w:val="center"/>
          </w:tcPr>
          <w:p>
            <w:pPr>
              <w:rPr>
                <w:rFonts w:hint="eastAsia" w:ascii="仿宋" w:hAnsi="仿宋" w:eastAsia="仿宋"/>
                <w:sz w:val="28"/>
                <w:szCs w:val="28"/>
                <w:lang w:eastAsia="zh-CN"/>
              </w:rPr>
            </w:pPr>
            <w:r>
              <w:rPr>
                <w:rFonts w:hint="eastAsia" w:ascii="仿宋" w:hAnsi="仿宋" w:eastAsia="仿宋"/>
                <w:sz w:val="28"/>
                <w:szCs w:val="28"/>
                <w:lang w:eastAsia="zh-CN"/>
              </w:rPr>
              <w:t>贺州</w:t>
            </w:r>
            <w:r>
              <w:rPr>
                <w:rFonts w:hint="eastAsia" w:ascii="仿宋" w:hAnsi="仿宋" w:eastAsia="仿宋"/>
                <w:sz w:val="28"/>
                <w:szCs w:val="28"/>
                <w:lang w:val="en-US" w:eastAsia="zh-CN"/>
              </w:rPr>
              <w:t>XXXX建筑有限公司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0" w:hRule="atLeast"/>
        </w:trPr>
        <w:tc>
          <w:tcPr>
            <w:tcW w:w="2268" w:type="dxa"/>
            <w:gridSpan w:val="2"/>
            <w:vAlign w:val="center"/>
          </w:tcPr>
          <w:p>
            <w:pPr>
              <w:jc w:val="center"/>
              <w:rPr>
                <w:rFonts w:hint="eastAsia" w:ascii="仿宋" w:hAnsi="仿宋" w:eastAsia="仿宋"/>
                <w:sz w:val="28"/>
                <w:szCs w:val="28"/>
              </w:rPr>
            </w:pPr>
            <w:r>
              <w:rPr>
                <w:rFonts w:hint="eastAsia" w:ascii="仿宋" w:hAnsi="仿宋" w:eastAsia="仿宋"/>
                <w:sz w:val="28"/>
                <w:szCs w:val="28"/>
              </w:rPr>
              <w:t>送审单位</w:t>
            </w:r>
          </w:p>
          <w:p>
            <w:pPr>
              <w:jc w:val="center"/>
              <w:rPr>
                <w:rFonts w:hint="eastAsia" w:ascii="仿宋" w:hAnsi="仿宋" w:eastAsia="仿宋"/>
                <w:sz w:val="28"/>
                <w:szCs w:val="28"/>
              </w:rPr>
            </w:pPr>
            <w:r>
              <w:rPr>
                <w:rFonts w:hint="eastAsia" w:ascii="仿宋" w:hAnsi="仿宋" w:eastAsia="仿宋"/>
                <w:sz w:val="28"/>
                <w:szCs w:val="28"/>
              </w:rPr>
              <w:t>意    见</w:t>
            </w:r>
          </w:p>
        </w:tc>
        <w:tc>
          <w:tcPr>
            <w:tcW w:w="6792" w:type="dxa"/>
            <w:vAlign w:val="center"/>
          </w:tcPr>
          <w:p>
            <w:pPr>
              <w:ind w:firstLine="560" w:firstLineChars="200"/>
              <w:rPr>
                <w:rFonts w:hint="eastAsia" w:ascii="仿宋" w:hAnsi="仿宋" w:eastAsia="仿宋"/>
                <w:sz w:val="28"/>
                <w:szCs w:val="28"/>
              </w:rPr>
            </w:pPr>
            <w:r>
              <w:rPr>
                <w:rFonts w:hint="eastAsia" w:ascii="仿宋" w:hAnsi="仿宋" w:eastAsia="仿宋"/>
                <w:sz w:val="28"/>
                <w:szCs w:val="28"/>
              </w:rPr>
              <w:t>同意将上述文件（共</w:t>
            </w:r>
            <w:r>
              <w:rPr>
                <w:rFonts w:hint="eastAsia" w:ascii="仿宋" w:hAnsi="仿宋" w:eastAsia="仿宋"/>
                <w:sz w:val="28"/>
                <w:szCs w:val="28"/>
                <w:u w:val="single"/>
              </w:rPr>
              <w:t xml:space="preserve">  </w:t>
            </w:r>
            <w:r>
              <w:rPr>
                <w:rFonts w:hint="eastAsia" w:ascii="仿宋" w:hAnsi="仿宋" w:eastAsia="仿宋"/>
                <w:sz w:val="28"/>
                <w:szCs w:val="28"/>
              </w:rPr>
              <w:t>件，附后）报送备案。</w:t>
            </w:r>
          </w:p>
          <w:p>
            <w:pPr>
              <w:jc w:val="center"/>
              <w:rPr>
                <w:rFonts w:hint="eastAsia" w:ascii="仿宋" w:hAnsi="仿宋" w:eastAsia="仿宋"/>
                <w:sz w:val="28"/>
                <w:szCs w:val="28"/>
              </w:rPr>
            </w:pPr>
          </w:p>
          <w:p>
            <w:pPr>
              <w:rPr>
                <w:rFonts w:hint="eastAsia" w:ascii="仿宋" w:hAnsi="仿宋" w:eastAsia="仿宋"/>
                <w:sz w:val="28"/>
                <w:szCs w:val="28"/>
              </w:rPr>
            </w:pPr>
            <w:r>
              <w:rPr>
                <w:rFonts w:hint="eastAsia" w:ascii="仿宋" w:hAnsi="仿宋" w:eastAsia="仿宋"/>
                <w:sz w:val="28"/>
                <w:szCs w:val="28"/>
              </w:rPr>
              <w:t>招标代理员（签名）：            单位（公章）：</w:t>
            </w:r>
          </w:p>
          <w:p>
            <w:pPr>
              <w:rPr>
                <w:rFonts w:hint="eastAsia" w:ascii="仿宋" w:hAnsi="仿宋" w:eastAsia="仿宋"/>
                <w:sz w:val="28"/>
                <w:szCs w:val="28"/>
              </w:rPr>
            </w:pPr>
            <w:r>
              <w:rPr>
                <w:rFonts w:hint="eastAsia" w:ascii="仿宋" w:hAnsi="仿宋" w:eastAsia="仿宋"/>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7" w:hRule="atLeast"/>
        </w:trPr>
        <w:tc>
          <w:tcPr>
            <w:tcW w:w="2268" w:type="dxa"/>
            <w:gridSpan w:val="2"/>
            <w:vAlign w:val="center"/>
          </w:tcPr>
          <w:p>
            <w:pPr>
              <w:jc w:val="center"/>
              <w:rPr>
                <w:rFonts w:hint="eastAsia" w:ascii="仿宋" w:hAnsi="仿宋" w:eastAsia="仿宋"/>
                <w:sz w:val="28"/>
                <w:szCs w:val="28"/>
              </w:rPr>
            </w:pPr>
            <w:r>
              <w:rPr>
                <w:rFonts w:hint="eastAsia" w:ascii="仿宋" w:hAnsi="仿宋" w:eastAsia="仿宋"/>
                <w:sz w:val="28"/>
                <w:szCs w:val="28"/>
              </w:rPr>
              <w:t>建设行政</w:t>
            </w:r>
          </w:p>
          <w:p>
            <w:pPr>
              <w:jc w:val="center"/>
              <w:rPr>
                <w:rFonts w:hint="eastAsia" w:ascii="仿宋" w:hAnsi="仿宋" w:eastAsia="仿宋"/>
                <w:sz w:val="28"/>
                <w:szCs w:val="28"/>
              </w:rPr>
            </w:pPr>
            <w:r>
              <w:rPr>
                <w:rFonts w:hint="eastAsia" w:ascii="仿宋" w:hAnsi="仿宋" w:eastAsia="仿宋"/>
                <w:sz w:val="28"/>
                <w:szCs w:val="28"/>
              </w:rPr>
              <w:t>主管部门</w:t>
            </w:r>
          </w:p>
          <w:p>
            <w:pPr>
              <w:jc w:val="center"/>
              <w:rPr>
                <w:rFonts w:hint="eastAsia" w:ascii="仿宋" w:hAnsi="仿宋" w:eastAsia="仿宋"/>
                <w:sz w:val="28"/>
                <w:szCs w:val="28"/>
              </w:rPr>
            </w:pPr>
            <w:r>
              <w:rPr>
                <w:rFonts w:hint="eastAsia" w:ascii="仿宋" w:hAnsi="仿宋" w:eastAsia="仿宋"/>
                <w:sz w:val="28"/>
                <w:szCs w:val="28"/>
              </w:rPr>
              <w:t>意    见</w:t>
            </w:r>
          </w:p>
        </w:tc>
        <w:tc>
          <w:tcPr>
            <w:tcW w:w="6792" w:type="dxa"/>
            <w:vAlign w:val="center"/>
          </w:tcPr>
          <w:p>
            <w:pPr>
              <w:rPr>
                <w:rFonts w:hint="eastAsia" w:ascii="仿宋" w:hAnsi="仿宋" w:eastAsia="仿宋"/>
                <w:b/>
                <w:sz w:val="32"/>
                <w:szCs w:val="32"/>
              </w:rPr>
            </w:pPr>
            <w:r>
              <w:rPr>
                <w:rFonts w:hint="eastAsia" w:ascii="仿宋" w:hAnsi="仿宋" w:eastAsia="仿宋"/>
                <w:b/>
                <w:sz w:val="32"/>
                <w:szCs w:val="32"/>
              </w:rPr>
              <w:t>同意备案。</w:t>
            </w:r>
          </w:p>
          <w:p>
            <w:pPr>
              <w:rPr>
                <w:rFonts w:hint="eastAsia" w:ascii="仿宋" w:hAnsi="仿宋" w:eastAsia="仿宋"/>
                <w:sz w:val="28"/>
                <w:szCs w:val="28"/>
              </w:rPr>
            </w:pPr>
          </w:p>
          <w:p>
            <w:pPr>
              <w:rPr>
                <w:rFonts w:hint="eastAsia" w:ascii="仿宋" w:hAnsi="仿宋" w:eastAsia="仿宋"/>
                <w:sz w:val="28"/>
                <w:szCs w:val="28"/>
              </w:rPr>
            </w:pPr>
          </w:p>
          <w:p>
            <w:pPr>
              <w:rPr>
                <w:rFonts w:hint="eastAsia" w:ascii="仿宋" w:hAnsi="仿宋" w:eastAsia="仿宋"/>
                <w:sz w:val="28"/>
                <w:szCs w:val="28"/>
              </w:rPr>
            </w:pPr>
            <w:r>
              <w:rPr>
                <w:rFonts w:hint="eastAsia" w:ascii="仿宋" w:hAnsi="仿宋" w:eastAsia="仿宋"/>
                <w:sz w:val="28"/>
                <w:szCs w:val="28"/>
              </w:rPr>
              <w:t>经办人（签名）：                单位（公章）：</w:t>
            </w:r>
          </w:p>
          <w:p>
            <w:pPr>
              <w:ind w:firstLine="4760" w:firstLineChars="1700"/>
              <w:rPr>
                <w:rFonts w:hint="eastAsia" w:ascii="仿宋" w:hAnsi="仿宋" w:eastAsia="仿宋"/>
                <w:sz w:val="28"/>
                <w:szCs w:val="28"/>
              </w:rPr>
            </w:pPr>
            <w:r>
              <w:rPr>
                <w:rFonts w:hint="eastAsia" w:ascii="仿宋" w:hAnsi="仿宋" w:eastAsia="仿宋"/>
                <w:sz w:val="28"/>
                <w:szCs w:val="28"/>
              </w:rPr>
              <w:t>年   月   日</w:t>
            </w:r>
          </w:p>
        </w:tc>
      </w:tr>
    </w:tbl>
    <w:p>
      <w:pPr>
        <w:ind w:firstLine="472" w:firstLineChars="196"/>
        <w:rPr>
          <w:rFonts w:hint="eastAsia" w:ascii="仿宋" w:hAnsi="仿宋" w:eastAsia="仿宋"/>
          <w:sz w:val="24"/>
        </w:rPr>
      </w:pPr>
      <w:r>
        <w:rPr>
          <w:rFonts w:hint="eastAsia" w:ascii="仿宋" w:hAnsi="仿宋" w:eastAsia="仿宋"/>
          <w:b/>
          <w:sz w:val="24"/>
        </w:rPr>
        <w:t>说明：</w:t>
      </w:r>
      <w:r>
        <w:rPr>
          <w:rFonts w:hint="eastAsia" w:ascii="仿宋" w:hAnsi="仿宋" w:eastAsia="仿宋"/>
          <w:sz w:val="24"/>
        </w:rPr>
        <w:t>1、</w:t>
      </w:r>
      <w:r>
        <w:rPr>
          <w:rFonts w:hint="eastAsia" w:ascii="仿宋" w:hAnsi="仿宋" w:eastAsia="仿宋" w:cs="宋体"/>
          <w:sz w:val="24"/>
        </w:rPr>
        <w:t>本表一式3份，建设行政主管部门、</w:t>
      </w:r>
      <w:r>
        <w:rPr>
          <w:rFonts w:hint="eastAsia" w:ascii="仿宋" w:hAnsi="仿宋" w:eastAsia="仿宋"/>
          <w:sz w:val="24"/>
        </w:rPr>
        <w:t>市公共资源交易中心、</w:t>
      </w:r>
      <w:r>
        <w:rPr>
          <w:rFonts w:hint="eastAsia" w:ascii="仿宋" w:hAnsi="仿宋" w:eastAsia="仿宋" w:cs="宋体"/>
          <w:sz w:val="24"/>
        </w:rPr>
        <w:t>报备单位各1份。</w:t>
      </w:r>
    </w:p>
    <w:p>
      <w:r>
        <w:rPr>
          <w:rFonts w:hint="eastAsia" w:ascii="仿宋" w:hAnsi="仿宋" w:eastAsia="仿宋"/>
          <w:sz w:val="24"/>
        </w:rPr>
        <w:t>2、本表适用于招标代理合同、招标公告、邀请函及复函、邀请投标人资质审核情况说明、招标文件、招标文件修改和澄清文件、招标补遗、市财政局预算造价确认函、市财政局项目评审意见书、招标控制价成果文件登记表、评标报告、中标候选人公示、中标通知书及公告、招标报告、中标单位投标文件、合同等备案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书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C130F"/>
    <w:rsid w:val="443C13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2018-04-09T06:51:00Z</dcterms:created>
  <dc:creator>2017MVP</dc:creator>
  <cp:lastModifiedBy>2017MVP</cp:lastModifiedBy>
  <dcterms:modified xsi:type="dcterms:W3CDTF">2018-04-09T06:53:07Z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