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7A8" w:rsidRDefault="009F0DFA">
      <w:pPr>
        <w:adjustRightInd w:val="0"/>
        <w:snapToGrid w:val="0"/>
        <w:spacing w:line="560" w:lineRule="exact"/>
        <w:rPr>
          <w:rFonts w:ascii="方正小标宋_GBK" w:eastAsia="方正小标宋_GBK" w:hAnsiTheme="minorEastAsia"/>
          <w:sz w:val="32"/>
          <w:szCs w:val="32"/>
          <w:shd w:val="clear" w:color="auto" w:fill="FFFFFF"/>
        </w:rPr>
      </w:pPr>
      <w:r>
        <w:rPr>
          <w:rFonts w:ascii="方正小标宋_GBK" w:eastAsia="方正小标宋_GBK" w:hAnsiTheme="minorEastAsia" w:hint="eastAsia"/>
          <w:sz w:val="32"/>
          <w:szCs w:val="32"/>
          <w:shd w:val="clear" w:color="auto" w:fill="FFFFFF"/>
        </w:rPr>
        <w:t>行政权力事项实施清单</w:t>
      </w:r>
    </w:p>
    <w:p w:rsidR="00C507A8" w:rsidRDefault="00C507A8">
      <w:pPr>
        <w:pStyle w:val="p0"/>
        <w:widowControl w:val="0"/>
        <w:adjustRightInd w:val="0"/>
        <w:snapToGrid w:val="0"/>
        <w:spacing w:line="560" w:lineRule="exact"/>
        <w:jc w:val="center"/>
        <w:rPr>
          <w:rFonts w:ascii="方正小标宋_GBK" w:eastAsia="方正小标宋_GBK" w:cs="仿宋_GB2312"/>
          <w:sz w:val="44"/>
          <w:szCs w:val="44"/>
        </w:rPr>
      </w:pPr>
    </w:p>
    <w:p w:rsidR="00C507A8" w:rsidRDefault="009F0DFA">
      <w:pPr>
        <w:pStyle w:val="p0"/>
        <w:widowControl w:val="0"/>
        <w:adjustRightInd w:val="0"/>
        <w:snapToGrid w:val="0"/>
        <w:spacing w:line="560" w:lineRule="exact"/>
        <w:jc w:val="center"/>
        <w:rPr>
          <w:rFonts w:ascii="方正小标宋_GBK" w:eastAsia="方正小标宋_GBK" w:hAnsiTheme="minorEastAsia"/>
          <w:color w:val="000000"/>
          <w:spacing w:val="-10"/>
          <w:sz w:val="44"/>
          <w:szCs w:val="44"/>
        </w:rPr>
      </w:pPr>
      <w:r>
        <w:rPr>
          <w:rFonts w:ascii="方正小标宋_GBK" w:eastAsia="方正小标宋_GBK" w:hAnsiTheme="minorEastAsia" w:hint="eastAsia"/>
          <w:color w:val="000000"/>
          <w:spacing w:val="-10"/>
          <w:sz w:val="44"/>
          <w:szCs w:val="44"/>
        </w:rPr>
        <w:t>注册执业人员未执行民用建筑节能强制性标准的处罚</w:t>
      </w:r>
    </w:p>
    <w:p w:rsidR="00C507A8" w:rsidRDefault="00C507A8">
      <w:pPr>
        <w:pStyle w:val="p0"/>
        <w:widowControl w:val="0"/>
        <w:adjustRightInd w:val="0"/>
        <w:snapToGrid w:val="0"/>
        <w:spacing w:line="240" w:lineRule="exact"/>
        <w:jc w:val="center"/>
        <w:rPr>
          <w:rFonts w:asciiTheme="minorEastAsia" w:eastAsiaTheme="minorEastAsia" w:hAnsiTheme="minorEastAsia"/>
          <w:color w:val="000000"/>
          <w:spacing w:val="-10"/>
          <w:sz w:val="44"/>
          <w:szCs w:val="44"/>
        </w:rPr>
      </w:pPr>
    </w:p>
    <w:tbl>
      <w:tblPr>
        <w:tblW w:w="9295" w:type="dxa"/>
        <w:jc w:val="center"/>
        <w:tblLayout w:type="fixed"/>
        <w:tblLook w:val="04A0" w:firstRow="1" w:lastRow="0" w:firstColumn="1" w:lastColumn="0" w:noHBand="0" w:noVBand="1"/>
      </w:tblPr>
      <w:tblGrid>
        <w:gridCol w:w="756"/>
        <w:gridCol w:w="1410"/>
        <w:gridCol w:w="1417"/>
        <w:gridCol w:w="5712"/>
      </w:tblGrid>
      <w:tr w:rsidR="00C507A8">
        <w:trPr>
          <w:trHeight w:val="284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C507A8" w:rsidRDefault="009F0DFA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C507A8" w:rsidRDefault="009F0DFA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事项类型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C507A8" w:rsidRDefault="009F0DFA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Theme="minorEastAsia" w:eastAsiaTheme="minorEastAsia" w:hAnsiTheme="minorEastAsia"/>
                <w:kern w:val="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行政处罚</w:t>
            </w:r>
          </w:p>
        </w:tc>
      </w:tr>
      <w:tr w:rsidR="00C507A8">
        <w:trPr>
          <w:trHeight w:val="284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C507A8" w:rsidRDefault="009F0DFA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C507A8" w:rsidRDefault="009F0DFA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基本编码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C507A8" w:rsidRDefault="00C507A8">
            <w:pPr>
              <w:adjustRightInd w:val="0"/>
              <w:snapToGrid w:val="0"/>
              <w:spacing w:line="400" w:lineRule="exact"/>
              <w:ind w:firstLineChars="200" w:firstLine="422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</w:tr>
      <w:tr w:rsidR="00C507A8">
        <w:trPr>
          <w:trHeight w:val="284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C507A8" w:rsidRDefault="009F0DFA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C507A8" w:rsidRDefault="009F0DFA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实施编码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C507A8" w:rsidRDefault="00C507A8">
            <w:pPr>
              <w:adjustRightInd w:val="0"/>
              <w:snapToGrid w:val="0"/>
              <w:spacing w:line="400" w:lineRule="exact"/>
              <w:ind w:firstLineChars="200" w:firstLine="422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</w:tr>
      <w:tr w:rsidR="00C507A8">
        <w:trPr>
          <w:trHeight w:val="284"/>
          <w:jc w:val="center"/>
        </w:trPr>
        <w:tc>
          <w:tcPr>
            <w:tcW w:w="7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C507A8" w:rsidRDefault="009F0DFA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4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C507A8" w:rsidRDefault="009F0DFA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事项名称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507A8" w:rsidRDefault="009F0DFA">
            <w:pPr>
              <w:adjustRightInd w:val="0"/>
              <w:snapToGrid w:val="0"/>
              <w:spacing w:line="40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主项名称</w:t>
            </w: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C507A8" w:rsidRDefault="009F0DFA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Theme="minorEastAsia" w:eastAsiaTheme="minorEastAsia" w:hAnsiTheme="minorEastAsia"/>
                <w:kern w:val="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注册执业人员未执行民用建筑节能强制性标准的处罚</w:t>
            </w:r>
          </w:p>
        </w:tc>
      </w:tr>
      <w:tr w:rsidR="00C507A8">
        <w:trPr>
          <w:trHeight w:val="284"/>
          <w:jc w:val="center"/>
        </w:trPr>
        <w:tc>
          <w:tcPr>
            <w:tcW w:w="7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C507A8" w:rsidRDefault="00C507A8">
            <w:pPr>
              <w:adjustRightInd w:val="0"/>
              <w:snapToGrid w:val="0"/>
              <w:spacing w:line="280" w:lineRule="exact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C507A8" w:rsidRDefault="00C507A8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507A8" w:rsidRDefault="009F0DFA">
            <w:pPr>
              <w:adjustRightInd w:val="0"/>
              <w:snapToGrid w:val="0"/>
              <w:spacing w:line="40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子项名称</w:t>
            </w: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C507A8" w:rsidRDefault="00C507A8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/>
                <w:kern w:val="1"/>
                <w:sz w:val="21"/>
                <w:szCs w:val="21"/>
              </w:rPr>
            </w:pPr>
          </w:p>
        </w:tc>
      </w:tr>
      <w:tr w:rsidR="00C507A8">
        <w:trPr>
          <w:trHeight w:val="284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C507A8" w:rsidRDefault="009F0DFA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C507A8" w:rsidRDefault="009F0DFA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实施主体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C507A8" w:rsidRDefault="009F0DFA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  <w:shd w:val="clear" w:color="auto" w:fill="FFFFFF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贺州市住房城乡建设局</w:t>
            </w:r>
          </w:p>
        </w:tc>
      </w:tr>
      <w:tr w:rsidR="00C507A8">
        <w:trPr>
          <w:trHeight w:val="284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C507A8" w:rsidRDefault="009F0DFA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6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C507A8" w:rsidRDefault="009F0DFA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实施主体性质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C507A8" w:rsidRDefault="009F0DFA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法定机关</w:t>
            </w:r>
          </w:p>
        </w:tc>
      </w:tr>
      <w:tr w:rsidR="00C507A8">
        <w:trPr>
          <w:trHeight w:val="34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C507A8" w:rsidRDefault="009F0DFA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7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C507A8" w:rsidRDefault="009F0DFA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承办机构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C507A8" w:rsidRDefault="009F0DFA">
            <w:pPr>
              <w:adjustRightInd w:val="0"/>
              <w:snapToGrid w:val="0"/>
              <w:spacing w:line="400" w:lineRule="exact"/>
              <w:ind w:firstLineChars="200" w:firstLine="420"/>
              <w:jc w:val="left"/>
              <w:rPr>
                <w:rFonts w:asciiTheme="minorEastAsia" w:eastAsiaTheme="minorEastAsia" w:hAnsiTheme="minorEastAsia"/>
                <w:kern w:val="1"/>
                <w:sz w:val="21"/>
                <w:szCs w:val="21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贺州市建筑节能办公室</w:t>
            </w:r>
          </w:p>
        </w:tc>
      </w:tr>
      <w:tr w:rsidR="00C507A8">
        <w:trPr>
          <w:trHeight w:val="340"/>
          <w:jc w:val="center"/>
        </w:trPr>
        <w:tc>
          <w:tcPr>
            <w:tcW w:w="7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C507A8" w:rsidRDefault="009F0DFA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sz w:val="28"/>
                <w:szCs w:val="28"/>
              </w:rPr>
              <w:t>8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C507A8" w:rsidRDefault="009F0DFA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sz w:val="28"/>
                <w:szCs w:val="28"/>
              </w:rPr>
              <w:t>咨询及</w:t>
            </w:r>
          </w:p>
          <w:p w:rsidR="00C507A8" w:rsidRDefault="009F0DFA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sz w:val="28"/>
                <w:szCs w:val="28"/>
              </w:rPr>
              <w:t>监督电话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507A8" w:rsidRDefault="009F0DFA">
            <w:pPr>
              <w:adjustRightInd w:val="0"/>
              <w:snapToGrid w:val="0"/>
              <w:spacing w:line="40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咨询电话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C507A8" w:rsidRDefault="009F0DFA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077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4-5137851</w:t>
            </w:r>
          </w:p>
        </w:tc>
      </w:tr>
      <w:tr w:rsidR="00C507A8">
        <w:trPr>
          <w:trHeight w:val="340"/>
          <w:jc w:val="center"/>
        </w:trPr>
        <w:tc>
          <w:tcPr>
            <w:tcW w:w="75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C507A8" w:rsidRDefault="00C507A8">
            <w:pPr>
              <w:adjustRightInd w:val="0"/>
              <w:snapToGrid w:val="0"/>
              <w:spacing w:line="300" w:lineRule="exact"/>
              <w:rPr>
                <w:rFonts w:ascii="方正小标宋_GBK" w:eastAsia="方正小标宋_GBK" w:hAnsiTheme="minorEastAsia"/>
                <w:sz w:val="28"/>
                <w:szCs w:val="28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C507A8" w:rsidRDefault="00C507A8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507A8" w:rsidRDefault="009F0DFA">
            <w:pPr>
              <w:adjustRightInd w:val="0"/>
              <w:snapToGrid w:val="0"/>
              <w:spacing w:line="40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监督电话</w:t>
            </w: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C507A8" w:rsidRDefault="009F0DFA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0774-51378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92</w:t>
            </w:r>
          </w:p>
        </w:tc>
      </w:tr>
      <w:tr w:rsidR="00C507A8">
        <w:trPr>
          <w:trHeight w:val="1845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C507A8" w:rsidRDefault="009F0DFA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9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C507A8" w:rsidRDefault="009F0DFA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设定依据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C507A8" w:rsidRDefault="009F0DFA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Theme="minorEastAsia" w:eastAsiaTheme="minorEastAsia" w:hAnsiTheme="minorEastAsia"/>
                <w:kern w:val="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【行政法规】《民用建筑节能条例》（国务院令第</w:t>
            </w: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530</w:t>
            </w: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号）第四十四条：违反本条例规定，注册执业人员未执行民用建筑节能强制性标准的，由县级以上人民政府建设主管部门责令停止执业</w:t>
            </w: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个月以上</w:t>
            </w: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年以下；情节严重的，由颁发资格证书的部门吊销执业资格证书，</w:t>
            </w: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年内不予注册。</w:t>
            </w:r>
          </w:p>
        </w:tc>
      </w:tr>
      <w:tr w:rsidR="00C507A8">
        <w:trPr>
          <w:trHeight w:val="34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C507A8" w:rsidRDefault="009F0DFA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10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C507A8" w:rsidRDefault="009F0DFA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实施对象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C507A8" w:rsidRDefault="009F0DFA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未执行民用建筑节能强制性标准的注册执业人员</w:t>
            </w:r>
          </w:p>
        </w:tc>
      </w:tr>
      <w:tr w:rsidR="00C507A8">
        <w:trPr>
          <w:trHeight w:val="34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C507A8" w:rsidRDefault="009F0DFA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sz w:val="28"/>
                <w:szCs w:val="28"/>
              </w:rPr>
              <w:t>11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C507A8" w:rsidRDefault="009F0DFA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sz w:val="28"/>
                <w:szCs w:val="28"/>
              </w:rPr>
              <w:t>行使层级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C507A8" w:rsidRDefault="009F0DFA">
            <w:pPr>
              <w:adjustRightInd w:val="0"/>
              <w:snapToGrid w:val="0"/>
              <w:spacing w:line="400" w:lineRule="exact"/>
              <w:ind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此事项属于自治区、市、县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级分级管理。</w:t>
            </w:r>
          </w:p>
        </w:tc>
      </w:tr>
      <w:tr w:rsidR="00C507A8">
        <w:trPr>
          <w:trHeight w:val="34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C507A8" w:rsidRDefault="009F0DFA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sz w:val="28"/>
                <w:szCs w:val="28"/>
              </w:rPr>
              <w:t>12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C507A8" w:rsidRDefault="009F0DFA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sz w:val="28"/>
                <w:szCs w:val="28"/>
              </w:rPr>
              <w:t>权限划分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C507A8" w:rsidRDefault="009F0DFA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根据</w:t>
            </w: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《民用建筑节能条例》第四十四条：违反本条例规定，注册执业人员未执行民用建筑节能强制性标准的，由县级以上人民政府建设主管部门责令停止执业</w:t>
            </w: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个月以上</w:t>
            </w: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年以下；情节严重的，由颁发资格证书的部门吊销执业资格证书，</w:t>
            </w: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年内不予注册。</w:t>
            </w:r>
          </w:p>
        </w:tc>
      </w:tr>
      <w:tr w:rsidR="00C507A8">
        <w:trPr>
          <w:trHeight w:val="34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C507A8" w:rsidRDefault="009F0DFA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sz w:val="28"/>
                <w:szCs w:val="28"/>
              </w:rPr>
              <w:t>13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C507A8" w:rsidRDefault="009F0DFA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sz w:val="28"/>
                <w:szCs w:val="28"/>
              </w:rPr>
              <w:t>行使内容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C507A8" w:rsidRDefault="009F0DFA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按照属地管理原则，市本级对本辖区范围内</w:t>
            </w: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未执行民用建筑节能强制性标准的注册执业人员</w:t>
            </w: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进行处罚</w:t>
            </w: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。</w:t>
            </w:r>
          </w:p>
        </w:tc>
      </w:tr>
      <w:tr w:rsidR="00C507A8">
        <w:trPr>
          <w:trHeight w:val="34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C507A8" w:rsidRDefault="009F0DFA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sz w:val="28"/>
                <w:szCs w:val="28"/>
              </w:rPr>
              <w:lastRenderedPageBreak/>
              <w:t>14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C507A8" w:rsidRDefault="009F0DFA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sz w:val="28"/>
                <w:szCs w:val="28"/>
              </w:rPr>
              <w:t>法定办结</w:t>
            </w:r>
          </w:p>
          <w:p w:rsidR="00C507A8" w:rsidRDefault="009F0DFA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sz w:val="28"/>
                <w:szCs w:val="28"/>
              </w:rPr>
              <w:t>时限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C507A8" w:rsidRDefault="009F0DFA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日。经本机关负责人批准，可以延长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30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日。需要继续延长的，报上一级行政主管机关批准。</w:t>
            </w:r>
          </w:p>
        </w:tc>
      </w:tr>
      <w:tr w:rsidR="00C507A8">
        <w:trPr>
          <w:trHeight w:val="340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C507A8" w:rsidRDefault="009F0DFA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sz w:val="28"/>
                <w:szCs w:val="28"/>
              </w:rPr>
              <w:t>15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C507A8" w:rsidRDefault="009F0DFA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sz w:val="28"/>
                <w:szCs w:val="28"/>
              </w:rPr>
              <w:t>处罚流程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C507A8" w:rsidRDefault="009F0DFA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Theme="minorEastAsia" w:eastAsiaTheme="minorEastAsia" w:hAnsiTheme="minorEastAsia"/>
                <w:kern w:val="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详见附件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</w:tc>
      </w:tr>
      <w:tr w:rsidR="00C507A8">
        <w:trPr>
          <w:trHeight w:val="340"/>
          <w:jc w:val="center"/>
        </w:trPr>
        <w:tc>
          <w:tcPr>
            <w:tcW w:w="75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C507A8" w:rsidRDefault="009F0DFA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sz w:val="28"/>
                <w:szCs w:val="28"/>
              </w:rPr>
              <w:t>16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C507A8" w:rsidRDefault="009F0DFA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sz w:val="28"/>
                <w:szCs w:val="28"/>
              </w:rPr>
              <w:t>结果名称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C507A8" w:rsidRDefault="009F0DFA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行政处罚决定书。</w:t>
            </w:r>
          </w:p>
        </w:tc>
      </w:tr>
      <w:tr w:rsidR="00C507A8">
        <w:trPr>
          <w:trHeight w:val="340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507A8" w:rsidRDefault="009F0DFA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sz w:val="28"/>
                <w:szCs w:val="28"/>
              </w:rPr>
              <w:t>17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507A8" w:rsidRDefault="009F0DFA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sz w:val="28"/>
                <w:szCs w:val="28"/>
              </w:rPr>
              <w:t>运行系统</w:t>
            </w:r>
          </w:p>
        </w:tc>
        <w:tc>
          <w:tcPr>
            <w:tcW w:w="7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507A8" w:rsidRDefault="009F0DFA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</w:t>
            </w:r>
          </w:p>
        </w:tc>
      </w:tr>
      <w:tr w:rsidR="009F0DFA">
        <w:trPr>
          <w:trHeight w:val="340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9F0DFA" w:rsidRDefault="009F0DFA" w:rsidP="009F0DFA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bookmarkStart w:id="0" w:name="_GoBack" w:colFirst="2" w:colLast="2"/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18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9F0DFA" w:rsidRDefault="009F0DFA" w:rsidP="009F0DFA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责任事项</w:t>
            </w:r>
          </w:p>
        </w:tc>
        <w:tc>
          <w:tcPr>
            <w:tcW w:w="71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9F0DFA" w:rsidRDefault="009F0DFA" w:rsidP="009F0DFA">
            <w:pPr>
              <w:spacing w:line="400" w:lineRule="exact"/>
              <w:ind w:firstLineChars="200" w:firstLine="42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 xml:space="preserve">1.立案责任：通过日常监管、群众举投诉、举报或其他方式发现违法违规的行为，进行监督检查和核实，并决定是否立案受理。 </w:t>
            </w:r>
          </w:p>
          <w:p w:rsidR="009F0DFA" w:rsidRDefault="009F0DFA" w:rsidP="009F0DFA">
            <w:pPr>
              <w:spacing w:line="400" w:lineRule="exact"/>
              <w:jc w:val="left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 xml:space="preserve">    2.调查取证责任：对立案的案件，及时组织调查取证，通过搜集证据、现场了解核实情况等进行调查，并制作笔录。</w:t>
            </w:r>
          </w:p>
          <w:p w:rsidR="009F0DFA" w:rsidRDefault="009F0DFA" w:rsidP="009F0DFA">
            <w:pPr>
              <w:spacing w:line="400" w:lineRule="exact"/>
              <w:jc w:val="left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 xml:space="preserve">材料核实，现场核实，调查取证。 </w:t>
            </w:r>
          </w:p>
          <w:p w:rsidR="009F0DFA" w:rsidRDefault="009F0DFA" w:rsidP="009F0DFA">
            <w:pPr>
              <w:spacing w:line="400" w:lineRule="exact"/>
              <w:jc w:val="left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 xml:space="preserve">    3.复核审查责任：对案件违法事实、证据、调查取证程序、法律适用、处罚种类和幅度、当事人陈述和申辩理由等方面进行审查，提出处理意见。</w:t>
            </w:r>
          </w:p>
          <w:p w:rsidR="009F0DFA" w:rsidRDefault="009F0DFA" w:rsidP="009F0DFA">
            <w:pPr>
              <w:spacing w:line="400" w:lineRule="exact"/>
              <w:jc w:val="left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 xml:space="preserve">    4.告知责任：作出行政处罚决定前，制作《行政处罚告知书》送达当事人，告知违法事实、处罚依据和拟处罚意见，以及当事人享有的陈述、申辩等权利。符合听证规定的，制作并送达《行政处罚听证告知书》。</w:t>
            </w:r>
          </w:p>
          <w:p w:rsidR="009F0DFA" w:rsidRDefault="009F0DFA" w:rsidP="009F0DFA">
            <w:pPr>
              <w:spacing w:line="400" w:lineRule="exact"/>
              <w:jc w:val="left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 xml:space="preserve">    5.决定责任：作出处罚决定，制作行政处罚决定书，载明行政处罚告知、当事人陈述申辩或者听证情况等内容。</w:t>
            </w:r>
          </w:p>
          <w:p w:rsidR="009F0DFA" w:rsidRDefault="009F0DFA" w:rsidP="009F0DFA">
            <w:pPr>
              <w:spacing w:line="400" w:lineRule="exact"/>
              <w:jc w:val="left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 xml:space="preserve">    6.送达责任：按有关规定将行政处罚决定书送达当事人。  </w:t>
            </w:r>
          </w:p>
          <w:p w:rsidR="009F0DFA" w:rsidRDefault="009F0DFA" w:rsidP="009F0DFA">
            <w:pPr>
              <w:spacing w:line="400" w:lineRule="exact"/>
              <w:jc w:val="left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 xml:space="preserve">    7.执行责任：依照生效的行政处罚决定，自觉履行或强制执行。</w:t>
            </w:r>
          </w:p>
          <w:p w:rsidR="009F0DFA" w:rsidRDefault="009F0DFA" w:rsidP="009F0DFA">
            <w:pPr>
              <w:spacing w:line="400" w:lineRule="exact"/>
              <w:jc w:val="left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 xml:space="preserve">    8.监督责任：对处罚决定执行情况进行监督检查。</w:t>
            </w:r>
          </w:p>
          <w:p w:rsidR="009F0DFA" w:rsidRDefault="009F0DFA" w:rsidP="009F0DFA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9.其他法律法规规章文件规定应履行的责任。</w:t>
            </w:r>
          </w:p>
        </w:tc>
      </w:tr>
      <w:tr w:rsidR="009F0DFA">
        <w:trPr>
          <w:trHeight w:val="34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9F0DFA" w:rsidRDefault="009F0DFA" w:rsidP="009F0DFA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19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9F0DFA" w:rsidRDefault="009F0DFA" w:rsidP="009F0DFA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追责情形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9F0DFA" w:rsidRDefault="009F0DFA" w:rsidP="009F0DFA">
            <w:pPr>
              <w:spacing w:line="400" w:lineRule="exact"/>
              <w:ind w:firstLineChars="200" w:firstLine="420"/>
              <w:jc w:val="left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因不履行或不正确履行行政职责，有下列情形的行政机关及相关工作人员应承担相应的责任：</w:t>
            </w:r>
          </w:p>
          <w:p w:rsidR="009F0DFA" w:rsidRDefault="009F0DFA" w:rsidP="009F0DFA">
            <w:pPr>
              <w:spacing w:line="400" w:lineRule="exact"/>
              <w:ind w:firstLineChars="200" w:firstLine="420"/>
              <w:jc w:val="left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1. 发现违法行为不予查处的；</w:t>
            </w:r>
          </w:p>
          <w:p w:rsidR="009F0DFA" w:rsidRDefault="009F0DFA" w:rsidP="009F0DFA">
            <w:pPr>
              <w:spacing w:line="400" w:lineRule="exact"/>
              <w:ind w:firstLineChars="200" w:firstLine="420"/>
              <w:jc w:val="left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2. 违反法定处罚程序的；</w:t>
            </w:r>
          </w:p>
          <w:p w:rsidR="009F0DFA" w:rsidRDefault="009F0DFA" w:rsidP="009F0DFA">
            <w:pPr>
              <w:spacing w:line="400" w:lineRule="exact"/>
              <w:ind w:firstLineChars="200" w:firstLine="420"/>
              <w:jc w:val="left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3. 利用职务便利索取或者收受当事人财物徇私舞弊袒护当事人的；</w:t>
            </w:r>
          </w:p>
          <w:p w:rsidR="009F0DFA" w:rsidRDefault="009F0DFA" w:rsidP="009F0DFA">
            <w:pPr>
              <w:spacing w:line="400" w:lineRule="exact"/>
              <w:ind w:firstLineChars="200" w:firstLine="420"/>
              <w:jc w:val="left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4. 擅自改变行政处罚种类、幅度的；</w:t>
            </w:r>
          </w:p>
          <w:p w:rsidR="009F0DFA" w:rsidRDefault="009F0DFA" w:rsidP="009F0DFA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5. 其他违反法律法规规定的行为。</w:t>
            </w:r>
          </w:p>
        </w:tc>
      </w:tr>
      <w:bookmarkEnd w:id="0"/>
      <w:tr w:rsidR="00C507A8">
        <w:trPr>
          <w:trHeight w:val="68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C507A8" w:rsidRDefault="009F0DFA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20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C507A8" w:rsidRDefault="009F0DFA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备注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C507A8" w:rsidRDefault="00C507A8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:rsidR="00C507A8" w:rsidRDefault="00C507A8">
      <w:pPr>
        <w:tabs>
          <w:tab w:val="left" w:pos="0"/>
        </w:tabs>
        <w:adjustRightInd w:val="0"/>
        <w:snapToGrid w:val="0"/>
        <w:spacing w:line="590" w:lineRule="exact"/>
        <w:rPr>
          <w:rFonts w:asciiTheme="minorEastAsia" w:eastAsiaTheme="minorEastAsia" w:hAnsiTheme="minorEastAsia"/>
          <w:snapToGrid w:val="0"/>
          <w:color w:val="000000"/>
          <w:sz w:val="32"/>
          <w:szCs w:val="32"/>
        </w:rPr>
      </w:pPr>
    </w:p>
    <w:p w:rsidR="00C507A8" w:rsidRDefault="009F0DFA">
      <w:pPr>
        <w:adjustRightInd w:val="0"/>
        <w:snapToGrid w:val="0"/>
        <w:spacing w:line="590" w:lineRule="exact"/>
        <w:jc w:val="center"/>
        <w:rPr>
          <w:rFonts w:ascii="方正小标宋_GBK" w:eastAsia="方正小标宋_GBK" w:hAnsiTheme="minorEastAsia"/>
          <w:bCs/>
          <w:sz w:val="44"/>
          <w:szCs w:val="44"/>
          <w:shd w:val="clear" w:color="auto" w:fill="FFFFFF"/>
        </w:rPr>
      </w:pPr>
      <w:r>
        <w:rPr>
          <w:rFonts w:asciiTheme="minorEastAsia" w:eastAsiaTheme="minorEastAsia" w:hAnsiTheme="minorEastAsia"/>
          <w:snapToGrid w:val="0"/>
          <w:color w:val="000000"/>
          <w:sz w:val="32"/>
          <w:szCs w:val="32"/>
        </w:rPr>
        <w:br w:type="page"/>
      </w:r>
      <w:r>
        <w:rPr>
          <w:rFonts w:ascii="方正小标宋_GBK" w:eastAsia="方正小标宋_GBK" w:hAnsiTheme="minorEastAsia" w:hint="eastAsia"/>
          <w:bCs/>
          <w:sz w:val="44"/>
          <w:szCs w:val="44"/>
          <w:shd w:val="clear" w:color="auto" w:fill="FFFFFF"/>
        </w:rPr>
        <w:lastRenderedPageBreak/>
        <w:t>廉政风险点</w:t>
      </w:r>
    </w:p>
    <w:p w:rsidR="00C507A8" w:rsidRDefault="00C507A8">
      <w:pPr>
        <w:adjustRightInd w:val="0"/>
        <w:snapToGrid w:val="0"/>
        <w:spacing w:line="590" w:lineRule="exact"/>
        <w:jc w:val="center"/>
        <w:rPr>
          <w:rFonts w:asciiTheme="minorEastAsia" w:eastAsiaTheme="minorEastAsia" w:hAnsiTheme="minorEastAsia"/>
          <w:bCs/>
          <w:sz w:val="44"/>
          <w:szCs w:val="44"/>
          <w:shd w:val="clear" w:color="auto" w:fill="FFFFFF"/>
        </w:rPr>
      </w:pPr>
    </w:p>
    <w:tbl>
      <w:tblPr>
        <w:tblW w:w="97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4"/>
        <w:gridCol w:w="3387"/>
        <w:gridCol w:w="426"/>
        <w:gridCol w:w="3637"/>
        <w:gridCol w:w="1064"/>
      </w:tblGrid>
      <w:tr w:rsidR="00C507A8">
        <w:trPr>
          <w:trHeight w:val="340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507A8" w:rsidRDefault="009F0DFA">
            <w:pPr>
              <w:adjustRightInd w:val="0"/>
              <w:snapToGrid w:val="0"/>
              <w:spacing w:line="400" w:lineRule="exact"/>
              <w:jc w:val="center"/>
              <w:rPr>
                <w:rFonts w:ascii="方正小标宋_GBK" w:eastAsia="方正小标宋_GBK" w:hAnsiTheme="minorEastAsia"/>
                <w:bCs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bCs/>
                <w:sz w:val="28"/>
                <w:szCs w:val="28"/>
              </w:rPr>
              <w:t>风险点</w:t>
            </w:r>
          </w:p>
          <w:p w:rsidR="00C507A8" w:rsidRDefault="009F0DFA">
            <w:pPr>
              <w:adjustRightInd w:val="0"/>
              <w:snapToGrid w:val="0"/>
              <w:spacing w:line="400" w:lineRule="exact"/>
              <w:jc w:val="center"/>
              <w:rPr>
                <w:rFonts w:ascii="方正小标宋_GBK" w:eastAsia="方正小标宋_GBK" w:hAnsiTheme="minorEastAsia"/>
                <w:bCs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bCs/>
                <w:sz w:val="28"/>
                <w:szCs w:val="28"/>
              </w:rPr>
              <w:t>数量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507A8" w:rsidRDefault="009F0DFA">
            <w:pPr>
              <w:adjustRightInd w:val="0"/>
              <w:snapToGrid w:val="0"/>
              <w:spacing w:line="400" w:lineRule="exact"/>
              <w:jc w:val="center"/>
              <w:rPr>
                <w:rFonts w:ascii="方正小标宋_GBK" w:eastAsia="方正小标宋_GBK" w:hAnsiTheme="minorEastAsia"/>
                <w:bCs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bCs/>
                <w:sz w:val="28"/>
                <w:szCs w:val="28"/>
              </w:rPr>
              <w:t>表现形式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507A8" w:rsidRDefault="009F0DFA">
            <w:pPr>
              <w:adjustRightInd w:val="0"/>
              <w:snapToGrid w:val="0"/>
              <w:spacing w:line="400" w:lineRule="exact"/>
              <w:jc w:val="center"/>
              <w:rPr>
                <w:rFonts w:ascii="方正小标宋_GBK" w:eastAsia="方正小标宋_GBK" w:hAnsiTheme="minorEastAsia"/>
                <w:bCs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bCs/>
                <w:sz w:val="28"/>
                <w:szCs w:val="28"/>
              </w:rPr>
              <w:t>等级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507A8" w:rsidRDefault="009F0DFA">
            <w:pPr>
              <w:adjustRightInd w:val="0"/>
              <w:snapToGrid w:val="0"/>
              <w:spacing w:line="400" w:lineRule="exact"/>
              <w:jc w:val="center"/>
              <w:rPr>
                <w:rFonts w:ascii="方正小标宋_GBK" w:eastAsia="方正小标宋_GBK" w:hAnsiTheme="minorEastAsia"/>
                <w:bCs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bCs/>
                <w:sz w:val="28"/>
                <w:szCs w:val="28"/>
              </w:rPr>
              <w:t>防控措施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507A8" w:rsidRDefault="009F0DFA">
            <w:pPr>
              <w:adjustRightInd w:val="0"/>
              <w:snapToGrid w:val="0"/>
              <w:spacing w:line="400" w:lineRule="exact"/>
              <w:jc w:val="center"/>
              <w:rPr>
                <w:rFonts w:ascii="方正小标宋_GBK" w:eastAsia="方正小标宋_GBK" w:hAnsiTheme="minorEastAsia"/>
                <w:bCs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bCs/>
                <w:sz w:val="28"/>
                <w:szCs w:val="28"/>
              </w:rPr>
              <w:t>责任人</w:t>
            </w:r>
          </w:p>
        </w:tc>
      </w:tr>
      <w:tr w:rsidR="00C507A8">
        <w:trPr>
          <w:trHeight w:val="340"/>
          <w:jc w:val="center"/>
        </w:trPr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507A8" w:rsidRDefault="009F0DFA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507A8" w:rsidRDefault="009F0DFA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1.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受理立案环节：未经批准擅自决定受理或立案；收受好处，徇私舞弊，应立案不立案；玩忽职守，不能立案的立案；超越职权，擅自销案等。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507A8" w:rsidRDefault="009F0DFA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中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507A8" w:rsidRDefault="009F0DFA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严格执行《行政处罚法》等规定。建立查处案件台账，定期进行检查；严格按照行政处罚事项受理、立案的有关规定办理；严格按照法规程序进行监督。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507A8" w:rsidRDefault="009F0DFA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承办机构负责人和办案人员</w:t>
            </w:r>
          </w:p>
        </w:tc>
      </w:tr>
      <w:tr w:rsidR="00C507A8">
        <w:trPr>
          <w:trHeight w:val="340"/>
          <w:jc w:val="center"/>
        </w:trPr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507A8" w:rsidRDefault="00C507A8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507A8" w:rsidRDefault="009F0DFA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2.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调查取证环节：无故拖延案件调查取证；违反办案程序，在调查或者进行检查时，执法人员少于两人，没有向当事人或者有关人员出示证件，不履行告知、回避义务；利用职务之便向行政相对人索取、收受贿赂，谋取不正当利益。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507A8" w:rsidRDefault="009F0DFA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高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507A8" w:rsidRDefault="009F0DFA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严格依照民政法律法规规章办理案件。严格按法定程序进行调查取证；建立问责机制，对违反规定的人员严肃处理。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507A8" w:rsidRDefault="009F0DFA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承办机构负责人和办案人员</w:t>
            </w:r>
          </w:p>
        </w:tc>
      </w:tr>
      <w:tr w:rsidR="00C507A8">
        <w:trPr>
          <w:trHeight w:val="340"/>
          <w:jc w:val="center"/>
        </w:trPr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507A8" w:rsidRDefault="00C507A8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507A8" w:rsidRDefault="009F0DFA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3.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决定环节：接受他人请求、收受他人好处，网开一面，为违法当事人说情，干扰办案；随意行使自由裁量权；违反办案程序或造成错案、假案引起复议、行政诉讼被撤销或败诉。没有认真审查案件，造成审批和实际处理不一致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507A8" w:rsidRDefault="009F0DFA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高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507A8" w:rsidRDefault="009F0DFA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坚持以事实为依据，以法律为准绳的原则，听取当事人的陈述和申辩；严格层级审批制度，认真审核；坚持处罚意见承办案件科室集体合议制度，坚持少数服从多数的原则；</w:t>
            </w:r>
            <w:r>
              <w:rPr>
                <w:rStyle w:val="info1"/>
                <w:rFonts w:asciiTheme="minorEastAsia" w:eastAsiaTheme="minorEastAsia" w:hAnsiTheme="minorEastAsia" w:hint="eastAsia"/>
              </w:rPr>
              <w:t>对情节复杂或者重大违法行为给予行政处罚的，民政局负责人应当集体讨论决定；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严格按照法定成程序，作出公正的处罚决定。对案卷进行抽查评查，加强对处罚实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施过程的监督，加强政务公开。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507A8" w:rsidRDefault="009F0DFA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承办机构负责人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</w:p>
        </w:tc>
      </w:tr>
      <w:tr w:rsidR="00C507A8">
        <w:trPr>
          <w:trHeight w:val="340"/>
          <w:jc w:val="center"/>
        </w:trPr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507A8" w:rsidRDefault="00C507A8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507A8" w:rsidRDefault="009F0DFA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4.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送达执行环节：未按规定送达；或者未对相关社会组织执行行政处罚决定情况进行监督检查。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507A8" w:rsidRDefault="009F0DFA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中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507A8" w:rsidRDefault="009F0DFA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严格按照《行政处罚法》的规定送达和执行。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507A8" w:rsidRDefault="009F0DFA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承办机构办案人员</w:t>
            </w:r>
          </w:p>
        </w:tc>
      </w:tr>
    </w:tbl>
    <w:p w:rsidR="00C507A8" w:rsidRDefault="009F0DFA">
      <w:pPr>
        <w:adjustRightInd w:val="0"/>
        <w:snapToGrid w:val="0"/>
        <w:spacing w:line="560" w:lineRule="exact"/>
        <w:ind w:leftChars="-200" w:left="-2" w:rightChars="-131" w:right="-393" w:hangingChars="187" w:hanging="598"/>
        <w:rPr>
          <w:rFonts w:ascii="仿宋" w:eastAsia="仿宋" w:hAnsi="仿宋" w:cs="仿宋"/>
          <w:snapToGrid w:val="0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snapToGrid w:val="0"/>
          <w:color w:val="000000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napToGrid w:val="0"/>
          <w:color w:val="000000"/>
          <w:sz w:val="32"/>
          <w:szCs w:val="32"/>
        </w:rPr>
        <w:t>附件：</w:t>
      </w:r>
      <w:r>
        <w:rPr>
          <w:rFonts w:ascii="仿宋" w:eastAsia="仿宋" w:hAnsi="仿宋" w:cs="仿宋" w:hint="eastAsia"/>
          <w:kern w:val="1"/>
          <w:sz w:val="32"/>
          <w:szCs w:val="32"/>
        </w:rPr>
        <w:t>注册执业人员未执行民用建筑节能强制性标准的处罚</w:t>
      </w:r>
      <w:r>
        <w:rPr>
          <w:rFonts w:ascii="仿宋" w:eastAsia="仿宋" w:hAnsi="仿宋" w:cs="仿宋" w:hint="eastAsia"/>
          <w:kern w:val="1"/>
          <w:sz w:val="32"/>
          <w:szCs w:val="32"/>
        </w:rPr>
        <w:t>流程图</w:t>
      </w:r>
    </w:p>
    <w:p w:rsidR="00C507A8" w:rsidRDefault="009F0DFA">
      <w:pPr>
        <w:spacing w:line="590" w:lineRule="exact"/>
        <w:rPr>
          <w:rFonts w:ascii="黑体" w:eastAsia="黑体" w:hAnsiTheme="minorEastAsia"/>
          <w:sz w:val="32"/>
          <w:szCs w:val="32"/>
        </w:rPr>
      </w:pPr>
      <w:r>
        <w:rPr>
          <w:rFonts w:asciiTheme="minorEastAsia" w:eastAsiaTheme="minorEastAsia" w:hAnsiTheme="minorEastAsia"/>
          <w:snapToGrid w:val="0"/>
          <w:color w:val="000000"/>
          <w:sz w:val="32"/>
          <w:szCs w:val="32"/>
        </w:rPr>
        <w:br w:type="page"/>
      </w:r>
      <w:r>
        <w:rPr>
          <w:rFonts w:ascii="黑体" w:eastAsia="黑体" w:hAnsiTheme="minorEastAsia" w:hint="eastAsia"/>
          <w:sz w:val="32"/>
          <w:szCs w:val="32"/>
        </w:rPr>
        <w:lastRenderedPageBreak/>
        <w:t>附件</w:t>
      </w:r>
    </w:p>
    <w:p w:rsidR="00C507A8" w:rsidRDefault="00C507A8">
      <w:pPr>
        <w:spacing w:line="590" w:lineRule="exact"/>
        <w:jc w:val="center"/>
        <w:rPr>
          <w:rFonts w:asciiTheme="minorEastAsia" w:eastAsiaTheme="minorEastAsia" w:hAnsiTheme="minorEastAsia"/>
          <w:kern w:val="1"/>
          <w:sz w:val="44"/>
          <w:szCs w:val="44"/>
        </w:rPr>
      </w:pPr>
    </w:p>
    <w:p w:rsidR="00C507A8" w:rsidRDefault="009F0DFA">
      <w:pPr>
        <w:spacing w:line="590" w:lineRule="exact"/>
        <w:jc w:val="center"/>
        <w:rPr>
          <w:rFonts w:ascii="方正小标宋_GBK" w:eastAsia="方正小标宋_GBK" w:hAnsiTheme="minorEastAsia"/>
          <w:sz w:val="44"/>
          <w:szCs w:val="44"/>
        </w:rPr>
      </w:pPr>
      <w:r>
        <w:rPr>
          <w:rFonts w:ascii="方正小标宋_GBK" w:eastAsia="方正小标宋_GBK" w:hAnsiTheme="minorEastAsia" w:hint="eastAsia"/>
          <w:kern w:val="1"/>
          <w:sz w:val="44"/>
          <w:szCs w:val="44"/>
        </w:rPr>
        <w:t>注册执业人员未执行民用建筑节能强制性标准的处罚</w:t>
      </w:r>
      <w:r>
        <w:rPr>
          <w:rFonts w:ascii="方正小标宋_GBK" w:eastAsia="方正小标宋_GBK" w:hAnsiTheme="minorEastAsia" w:hint="eastAsia"/>
          <w:kern w:val="1"/>
          <w:sz w:val="44"/>
          <w:szCs w:val="44"/>
        </w:rPr>
        <w:t>流程图</w:t>
      </w:r>
    </w:p>
    <w:p w:rsidR="00C507A8" w:rsidRDefault="009F0DFA">
      <w:pPr>
        <w:adjustRightInd w:val="0"/>
        <w:snapToGrid w:val="0"/>
        <w:spacing w:line="540" w:lineRule="exact"/>
        <w:rPr>
          <w:rFonts w:asciiTheme="minorEastAsia" w:eastAsiaTheme="minorEastAsia" w:hAnsiTheme="minorEastAsia"/>
          <w:sz w:val="44"/>
          <w:szCs w:val="44"/>
          <w:shd w:val="clear" w:color="auto" w:fill="FFFFFF"/>
        </w:rPr>
      </w:pPr>
      <w:r>
        <w:rPr>
          <w:rFonts w:asciiTheme="minorEastAsia" w:eastAsiaTheme="minorEastAsia" w:hAnsiTheme="minorEastAsia"/>
        </w:rPr>
        <w:pict>
          <v:rect id="_x0000_s1055" style="position:absolute;left:0;text-align:left;margin-left:127.75pt;margin-top:12.85pt;width:150pt;height:26pt;z-index:251689984;mso-width-relative:page;mso-height-relative:page">
            <v:textbox>
              <w:txbxContent>
                <w:p w:rsidR="00C507A8" w:rsidRDefault="009F0DFA">
                  <w:pPr>
                    <w:spacing w:line="320" w:lineRule="exact"/>
                    <w:jc w:val="center"/>
                    <w:rPr>
                      <w:rFonts w:asciiTheme="minorEastAsia" w:eastAsiaTheme="minorEastAsia" w:hAnsiTheme="minorEastAsia"/>
                      <w:sz w:val="21"/>
                      <w:szCs w:val="21"/>
                    </w:rPr>
                  </w:pPr>
                  <w:r>
                    <w:rPr>
                      <w:rFonts w:asciiTheme="minorEastAsia" w:eastAsiaTheme="minorEastAsia" w:hAnsiTheme="minorEastAsia" w:cs="宋体" w:hint="eastAsia"/>
                      <w:sz w:val="21"/>
                      <w:szCs w:val="21"/>
                    </w:rPr>
                    <w:t>案件登记</w:t>
                  </w:r>
                </w:p>
              </w:txbxContent>
            </v:textbox>
          </v:rect>
        </w:pict>
      </w:r>
    </w:p>
    <w:p w:rsidR="00C507A8" w:rsidRDefault="009F0DFA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pict>
          <v:line id="_x0000_s1096" style="position:absolute;left:0;text-align:left;z-index:333332480;mso-width-relative:page;mso-height-relative:page" from="450.9pt,302.75pt" to="451.75pt,369.45pt" strokeweight="1pt"/>
        </w:pict>
      </w:r>
      <w:r>
        <w:rPr>
          <w:rFonts w:asciiTheme="minorEastAsia" w:eastAsiaTheme="minorEastAsia" w:hAnsiTheme="minorEastAsia"/>
        </w:rPr>
        <w:pict>
          <v:line id="_x0000_s1091" style="position:absolute;left:0;text-align:left;flip:x;z-index:275375104;mso-width-relative:page;mso-height-relative:page" from="289.05pt,368.4pt" to="450.95pt,368.45pt" strokeweight="1pt">
            <v:stroke endarrow="block"/>
          </v:line>
        </w:pict>
      </w:r>
      <w:r>
        <w:rPr>
          <w:rFonts w:asciiTheme="minorEastAsia" w:eastAsiaTheme="minorEastAsia" w:hAnsiTheme="minorEastAsia"/>
        </w:rPr>
        <w:pict>
          <v:line id="_x0000_s1090" style="position:absolute;left:0;text-align:left;flip:x;z-index:273433600;mso-width-relative:page;mso-height-relative:page" from="287.55pt,311.55pt" to="342.15pt,312.15pt" strokeweight="1pt">
            <v:stroke endarrow="block"/>
          </v:line>
        </w:pict>
      </w:r>
      <w:r>
        <w:rPr>
          <w:rFonts w:asciiTheme="minorEastAsia" w:eastAsiaTheme="minorEastAsia" w:hAnsiTheme="minorEastAsia"/>
        </w:rPr>
        <w:pict>
          <v:line id="_x0000_s1095" style="position:absolute;left:0;text-align:left;z-index:307454976;mso-width-relative:page;mso-height-relative:page" from="342.15pt,299pt" to="342.2pt,310.95pt" strokeweight="1pt"/>
        </w:pict>
      </w:r>
      <w:r>
        <w:rPr>
          <w:rFonts w:asciiTheme="minorEastAsia" w:eastAsiaTheme="minorEastAsia" w:hAnsiTheme="minorEastAsia"/>
        </w:rPr>
        <w:pict>
          <v:line id="_x0000_s1094" style="position:absolute;left:0;text-align:left;z-index:281577472;mso-width-relative:page;mso-height-relative:page" from="451.7pt,218.55pt" to="451.75pt,242.35pt" strokeweight="1pt">
            <v:stroke endarrow="block"/>
          </v:line>
        </w:pict>
      </w:r>
      <w:r>
        <w:rPr>
          <w:rFonts w:asciiTheme="minorEastAsia" w:eastAsiaTheme="minorEastAsia" w:hAnsiTheme="minorEastAsia"/>
        </w:rPr>
        <w:pict>
          <v:line id="_x0000_s1093" style="position:absolute;left:0;text-align:left;z-index:279556096;mso-width-relative:page;mso-height-relative:page" from="339.2pt,217.8pt" to="339.25pt,241.6pt" strokeweight="1pt">
            <v:stroke endarrow="block"/>
          </v:line>
        </w:pict>
      </w:r>
      <w:r>
        <w:rPr>
          <w:rFonts w:asciiTheme="minorEastAsia" w:eastAsiaTheme="minorEastAsia" w:hAnsiTheme="minorEastAsia"/>
        </w:rPr>
        <w:pict>
          <v:line id="_x0000_s1080" style="position:absolute;left:0;text-align:left;flip:y;z-index:253789184;mso-width-relative:page;mso-height-relative:page" from="337.95pt,217.2pt" to="452.05pt,217.9pt" strokeweight="1pt"/>
        </w:pict>
      </w:r>
      <w:r>
        <w:rPr>
          <w:rFonts w:asciiTheme="minorEastAsia" w:eastAsiaTheme="minorEastAsia" w:hAnsiTheme="minorEastAsia"/>
        </w:rPr>
        <w:pict>
          <v:line id="_x0000_s1092" style="position:absolute;left:0;text-align:left;z-index:277534720;mso-width-relative:page;mso-height-relative:page" from="389.4pt,201.5pt" to="389.45pt,217.95pt" strokeweight="1pt"/>
        </w:pict>
      </w:r>
      <w:r>
        <w:rPr>
          <w:rFonts w:asciiTheme="minorEastAsia" w:eastAsiaTheme="minorEastAsia" w:hAnsiTheme="minorEastAsia"/>
        </w:rPr>
        <w:pict>
          <v:rect id="_x0000_s1069" style="position:absolute;left:0;text-align:left;margin-left:298.75pt;margin-top:241.6pt;width:92.3pt;height:56.7pt;z-index:252535808;mso-width-relative:page;mso-height-relative:page">
            <v:textbox>
              <w:txbxContent>
                <w:p w:rsidR="00C507A8" w:rsidRDefault="009F0DFA">
                  <w:pPr>
                    <w:spacing w:line="320" w:lineRule="exact"/>
                    <w:jc w:val="center"/>
                    <w:rPr>
                      <w:rFonts w:asciiTheme="minorEastAsia" w:eastAsiaTheme="minorEastAsia" w:hAnsiTheme="minorEastAsia" w:cs="宋体"/>
                      <w:sz w:val="21"/>
                      <w:szCs w:val="21"/>
                    </w:rPr>
                  </w:pPr>
                  <w:r>
                    <w:rPr>
                      <w:rFonts w:asciiTheme="minorEastAsia" w:eastAsiaTheme="minorEastAsia" w:hAnsiTheme="minorEastAsia" w:cs="宋体" w:hint="eastAsia"/>
                      <w:sz w:val="21"/>
                      <w:szCs w:val="21"/>
                    </w:rPr>
                    <w:t>当事人放弃要求</w:t>
                  </w:r>
                </w:p>
                <w:p w:rsidR="00C507A8" w:rsidRDefault="009F0DFA">
                  <w:pPr>
                    <w:spacing w:line="320" w:lineRule="exact"/>
                    <w:jc w:val="center"/>
                    <w:rPr>
                      <w:rFonts w:asciiTheme="minorEastAsia" w:eastAsiaTheme="minorEastAsia" w:hAnsiTheme="minorEastAsia" w:cs="宋体"/>
                      <w:sz w:val="21"/>
                      <w:szCs w:val="21"/>
                    </w:rPr>
                  </w:pPr>
                  <w:r>
                    <w:rPr>
                      <w:rFonts w:asciiTheme="minorEastAsia" w:eastAsiaTheme="minorEastAsia" w:hAnsiTheme="minorEastAsia" w:cs="宋体" w:hint="eastAsia"/>
                      <w:sz w:val="21"/>
                      <w:szCs w:val="21"/>
                    </w:rPr>
                    <w:t>举行听证的权力</w:t>
                  </w:r>
                </w:p>
              </w:txbxContent>
            </v:textbox>
          </v:rect>
        </w:pict>
      </w:r>
      <w:r>
        <w:rPr>
          <w:rFonts w:asciiTheme="minorEastAsia" w:eastAsiaTheme="minorEastAsia" w:hAnsiTheme="minorEastAsia"/>
        </w:rPr>
        <w:pict>
          <v:line id="_x0000_s1089" style="position:absolute;left:0;text-align:left;z-index:271492096;mso-width-relative:page;mso-height-relative:page" from="376.65pt,527.8pt" to="376.7pt,552.45pt" strokeweight="1pt"/>
        </w:pict>
      </w:r>
      <w:r>
        <w:rPr>
          <w:rFonts w:asciiTheme="minorEastAsia" w:eastAsiaTheme="minorEastAsia" w:hAnsiTheme="minorEastAsia"/>
        </w:rPr>
        <w:pict>
          <v:line id="_x0000_s1088" style="position:absolute;left:0;text-align:left;flip:x;z-index:269332480;mso-width-relative:page;mso-height-relative:page" from="55.7pt,496.3pt" to="56.4pt,551.7pt" strokeweight="1pt"/>
        </w:pict>
      </w:r>
      <w:r>
        <w:rPr>
          <w:rFonts w:asciiTheme="minorEastAsia" w:eastAsiaTheme="minorEastAsia" w:hAnsiTheme="minorEastAsia"/>
        </w:rPr>
        <w:pict>
          <v:line id="_x0000_s1087" style="position:absolute;left:0;text-align:left;flip:x;z-index:267172864;mso-width-relative:page;mso-height-relative:page" from="205pt,552.3pt" to="205.7pt,571.6pt" strokeweight="1pt">
            <v:stroke endarrow="block"/>
          </v:line>
        </w:pict>
      </w:r>
      <w:r>
        <w:rPr>
          <w:rFonts w:asciiTheme="minorEastAsia" w:eastAsiaTheme="minorEastAsia" w:hAnsiTheme="minorEastAsia"/>
        </w:rPr>
        <w:pict>
          <v:rect id="_x0000_s1084" style="position:absolute;left:0;text-align:left;margin-left:133pt;margin-top:571.6pt;width:150pt;height:26pt;z-index:260795392;mso-width-relative:page;mso-height-relative:page">
            <v:textbox>
              <w:txbxContent>
                <w:p w:rsidR="00C507A8" w:rsidRDefault="009F0DFA">
                  <w:pPr>
                    <w:spacing w:line="320" w:lineRule="exact"/>
                    <w:jc w:val="center"/>
                    <w:rPr>
                      <w:rFonts w:asciiTheme="minorEastAsia" w:eastAsiaTheme="minorEastAsia" w:hAnsiTheme="minorEastAsia"/>
                      <w:sz w:val="21"/>
                      <w:szCs w:val="21"/>
                    </w:rPr>
                  </w:pPr>
                  <w:r>
                    <w:rPr>
                      <w:rFonts w:asciiTheme="minorEastAsia" w:eastAsiaTheme="minorEastAsia" w:hAnsiTheme="minorEastAsia" w:cs="宋体" w:hint="eastAsia"/>
                      <w:sz w:val="21"/>
                      <w:szCs w:val="21"/>
                    </w:rPr>
                    <w:t>归档执行</w:t>
                  </w:r>
                </w:p>
              </w:txbxContent>
            </v:textbox>
          </v:rect>
        </w:pict>
      </w:r>
      <w:r>
        <w:rPr>
          <w:rFonts w:asciiTheme="minorEastAsia" w:eastAsiaTheme="minorEastAsia" w:hAnsiTheme="minorEastAsia"/>
        </w:rPr>
        <w:pict>
          <v:line id="_x0000_s1085" style="position:absolute;left:0;text-align:left;z-index:262912000;mso-width-relative:page;mso-height-relative:page" from="56.8pt,552.4pt" to="376.95pt,552.45pt" strokeweight="1pt"/>
        </w:pict>
      </w:r>
      <w:r>
        <w:rPr>
          <w:rFonts w:asciiTheme="minorEastAsia" w:eastAsiaTheme="minorEastAsia" w:hAnsiTheme="minorEastAsia"/>
        </w:rPr>
        <w:pict>
          <v:rect id="_x0000_s1067" style="position:absolute;left:0;text-align:left;margin-left:268.75pt;margin-top:469.65pt;width:186.75pt;height:58.2pt;z-index:252404736;mso-width-relative:page;mso-height-relative:page">
            <v:textbox>
              <w:txbxContent>
                <w:p w:rsidR="00C507A8" w:rsidRDefault="009F0DFA">
                  <w:pPr>
                    <w:spacing w:line="320" w:lineRule="exact"/>
                    <w:rPr>
                      <w:rFonts w:asciiTheme="minorEastAsia" w:eastAsiaTheme="minorEastAsia" w:hAnsiTheme="minorEastAsia"/>
                      <w:sz w:val="21"/>
                      <w:szCs w:val="21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当事人逾期不履行行政处罚决定的，向法院提出强制执行申请、依法实施行政强制或者代履行</w:t>
                  </w:r>
                </w:p>
              </w:txbxContent>
            </v:textbox>
          </v:rect>
        </w:pict>
      </w:r>
      <w:r>
        <w:rPr>
          <w:rFonts w:asciiTheme="minorEastAsia" w:eastAsiaTheme="minorEastAsia" w:hAnsiTheme="minorEastAsia"/>
        </w:rPr>
        <w:pict>
          <v:line id="_x0000_s1083" style="position:absolute;left:0;text-align:left;flip:x;z-index:260178944;mso-width-relative:page;mso-height-relative:page" from="374.5pt,450.3pt" to="375.2pt,469.6pt" strokeweight="1pt">
            <v:stroke endarrow="block"/>
          </v:line>
        </w:pict>
      </w:r>
      <w:r>
        <w:rPr>
          <w:rFonts w:asciiTheme="minorEastAsia" w:eastAsiaTheme="minorEastAsia" w:hAnsiTheme="minorEastAsia"/>
        </w:rPr>
        <w:pict>
          <v:line id="_x0000_s1082" style="position:absolute;left:0;text-align:left;flip:x;z-index:255918080;mso-width-relative:page;mso-height-relative:page" from="54.25pt,450.3pt" to="54.95pt,469.6pt" strokeweight="1pt">
            <v:stroke endarrow="block"/>
          </v:line>
        </w:pict>
      </w:r>
      <w:r>
        <w:rPr>
          <w:rFonts w:asciiTheme="minorEastAsia" w:eastAsiaTheme="minorEastAsia" w:hAnsiTheme="minorEastAsia"/>
        </w:rPr>
        <w:pict>
          <v:line id="直线 6" o:spid="_x0000_s1079" style="position:absolute;left:0;text-align:left;z-index:253773824;mso-width-relative:page;mso-height-relative:page" from="54.55pt,449.65pt" to="374.7pt,449.7pt" strokeweight="1pt"/>
        </w:pict>
      </w:r>
      <w:r>
        <w:rPr>
          <w:rFonts w:asciiTheme="minorEastAsia" w:eastAsiaTheme="minorEastAsia" w:hAnsiTheme="minorEastAsia"/>
        </w:rPr>
        <w:pict>
          <v:line id="_x0000_s1081" style="position:absolute;left:0;text-align:left;z-index:253816832;mso-width-relative:page;mso-height-relative:page" from="205.65pt,435.5pt" to="205.7pt,449.7pt" strokeweight="1pt"/>
        </w:pict>
      </w:r>
      <w:r>
        <w:rPr>
          <w:rFonts w:asciiTheme="minorEastAsia" w:eastAsiaTheme="minorEastAsia" w:hAnsiTheme="minorEastAsia"/>
        </w:rPr>
        <w:pict>
          <v:rect id="_x0000_s1066" style="position:absolute;left:0;text-align:left;margin-left:-20pt;margin-top:470.35pt;width:150pt;height:26pt;z-index:252339200;mso-width-relative:page;mso-height-relative:page">
            <v:textbox>
              <w:txbxContent>
                <w:p w:rsidR="00C507A8" w:rsidRDefault="009F0DFA">
                  <w:pPr>
                    <w:spacing w:line="320" w:lineRule="exact"/>
                    <w:jc w:val="center"/>
                    <w:rPr>
                      <w:rFonts w:asciiTheme="minorEastAsia" w:eastAsiaTheme="minorEastAsia" w:hAnsiTheme="minorEastAsia"/>
                      <w:sz w:val="21"/>
                      <w:szCs w:val="21"/>
                    </w:rPr>
                  </w:pPr>
                  <w:r>
                    <w:rPr>
                      <w:rFonts w:asciiTheme="minorEastAsia" w:eastAsiaTheme="minorEastAsia" w:hAnsiTheme="minorEastAsia" w:cs="宋体" w:hint="eastAsia"/>
                      <w:sz w:val="21"/>
                      <w:szCs w:val="21"/>
                    </w:rPr>
                    <w:t>当事人履行行政处罚决定</w:t>
                  </w:r>
                </w:p>
              </w:txbxContent>
            </v:textbox>
          </v:rect>
        </w:pict>
      </w:r>
      <w:r>
        <w:rPr>
          <w:rFonts w:asciiTheme="minorEastAsia" w:eastAsiaTheme="minorEastAsia" w:hAnsiTheme="minorEastAsia"/>
        </w:rPr>
        <w:pict>
          <v:rect id="_x0000_s1065" style="position:absolute;left:0;text-align:left;margin-left:138.25pt;margin-top:407.35pt;width:150pt;height:26pt;z-index:252273664;mso-width-relative:page;mso-height-relative:page">
            <v:textbox>
              <w:txbxContent>
                <w:p w:rsidR="00C507A8" w:rsidRDefault="009F0DFA">
                  <w:pPr>
                    <w:spacing w:line="320" w:lineRule="exact"/>
                    <w:jc w:val="center"/>
                    <w:rPr>
                      <w:rFonts w:asciiTheme="minorEastAsia" w:eastAsiaTheme="minorEastAsia" w:hAnsiTheme="minorEastAsia"/>
                      <w:sz w:val="21"/>
                      <w:szCs w:val="21"/>
                    </w:rPr>
                  </w:pPr>
                  <w:r>
                    <w:rPr>
                      <w:rFonts w:asciiTheme="minorEastAsia" w:eastAsiaTheme="minorEastAsia" w:hAnsiTheme="minorEastAsia" w:cs="宋体" w:hint="eastAsia"/>
                      <w:sz w:val="21"/>
                      <w:szCs w:val="21"/>
                    </w:rPr>
                    <w:t>行政处罚决定送达当事人</w:t>
                  </w:r>
                </w:p>
              </w:txbxContent>
            </v:textbox>
          </v:rect>
        </w:pict>
      </w:r>
      <w:r>
        <w:rPr>
          <w:rFonts w:asciiTheme="minorEastAsia" w:eastAsiaTheme="minorEastAsia" w:hAnsiTheme="minorEastAsia"/>
        </w:rPr>
        <w:pict>
          <v:line id="_x0000_s1078" style="position:absolute;left:0;text-align:left;z-index:253758464;mso-width-relative:page;mso-height-relative:page" from="204.95pt,382.05pt" to="205pt,405.85pt" strokeweight="1pt">
            <v:stroke endarrow="block"/>
          </v:line>
        </w:pict>
      </w:r>
      <w:r>
        <w:rPr>
          <w:rFonts w:asciiTheme="minorEastAsia" w:eastAsiaTheme="minorEastAsia" w:hAnsiTheme="minorEastAsia"/>
        </w:rPr>
        <w:pict>
          <v:line id="_x0000_s1077" style="position:absolute;left:0;text-align:left;z-index:253731840;mso-width-relative:page;mso-height-relative:page" from="204.95pt,325.8pt" to="205pt,349.6pt" strokeweight="1pt">
            <v:stroke endarrow="block"/>
          </v:line>
        </w:pict>
      </w:r>
      <w:r>
        <w:rPr>
          <w:rFonts w:asciiTheme="minorEastAsia" w:eastAsiaTheme="minorEastAsia" w:hAnsiTheme="minorEastAsia"/>
        </w:rPr>
        <w:pict>
          <v:rect id="_x0000_s1064" style="position:absolute;left:0;text-align:left;margin-left:136.75pt;margin-top:351.1pt;width:150pt;height:26pt;z-index:252208128;mso-width-relative:page;mso-height-relative:page">
            <v:textbox>
              <w:txbxContent>
                <w:p w:rsidR="00C507A8" w:rsidRDefault="009F0DFA">
                  <w:pPr>
                    <w:spacing w:line="320" w:lineRule="exact"/>
                    <w:jc w:val="center"/>
                    <w:rPr>
                      <w:rFonts w:asciiTheme="minorEastAsia" w:eastAsiaTheme="minorEastAsia" w:hAnsiTheme="minorEastAsia"/>
                      <w:sz w:val="21"/>
                      <w:szCs w:val="21"/>
                    </w:rPr>
                  </w:pPr>
                  <w:r>
                    <w:rPr>
                      <w:rFonts w:asciiTheme="minorEastAsia" w:eastAsiaTheme="minorEastAsia" w:hAnsiTheme="minorEastAsia" w:cs="宋体" w:hint="eastAsia"/>
                      <w:sz w:val="21"/>
                      <w:szCs w:val="21"/>
                    </w:rPr>
                    <w:t>作出行政出发决定</w:t>
                  </w:r>
                </w:p>
              </w:txbxContent>
            </v:textbox>
          </v:rect>
        </w:pict>
      </w:r>
      <w:r>
        <w:rPr>
          <w:rFonts w:asciiTheme="minorEastAsia" w:eastAsiaTheme="minorEastAsia" w:hAnsiTheme="minorEastAsia"/>
        </w:rPr>
        <w:pict>
          <v:line id="_x0000_s1076" style="position:absolute;left:0;text-align:left;z-index:253705216;mso-width-relative:page;mso-height-relative:page" from="204.95pt,271.05pt" to="205pt,294.85pt" strokeweight="1pt">
            <v:stroke endarrow="block"/>
          </v:line>
        </w:pict>
      </w:r>
      <w:r>
        <w:rPr>
          <w:rFonts w:asciiTheme="minorEastAsia" w:eastAsiaTheme="minorEastAsia" w:hAnsiTheme="minorEastAsia"/>
        </w:rPr>
        <w:pict>
          <v:rect id="_x0000_s1063" style="position:absolute;left:0;text-align:left;margin-left:135.25pt;margin-top:296.35pt;width:150pt;height:26pt;z-index:252142592;mso-width-relative:page;mso-height-relative:page">
            <v:textbox>
              <w:txbxContent>
                <w:p w:rsidR="00C507A8" w:rsidRDefault="009F0DFA">
                  <w:pPr>
                    <w:spacing w:line="320" w:lineRule="exact"/>
                    <w:jc w:val="center"/>
                    <w:rPr>
                      <w:rFonts w:asciiTheme="minorEastAsia" w:eastAsiaTheme="minorEastAsia" w:hAnsiTheme="minorEastAsia"/>
                      <w:sz w:val="21"/>
                      <w:szCs w:val="21"/>
                    </w:rPr>
                  </w:pPr>
                  <w:r>
                    <w:rPr>
                      <w:rFonts w:asciiTheme="minorEastAsia" w:eastAsiaTheme="minorEastAsia" w:hAnsiTheme="minorEastAsia" w:cs="宋体" w:hint="eastAsia"/>
                      <w:sz w:val="21"/>
                      <w:szCs w:val="21"/>
                    </w:rPr>
                    <w:t>听取当事人的陈述、申辩</w:t>
                  </w:r>
                </w:p>
              </w:txbxContent>
            </v:textbox>
          </v:rect>
        </w:pict>
      </w:r>
      <w:r>
        <w:rPr>
          <w:rFonts w:asciiTheme="minorEastAsia" w:eastAsiaTheme="minorEastAsia" w:hAnsiTheme="minorEastAsia"/>
        </w:rPr>
        <w:pict>
          <v:rect id="_x0000_s1062" style="position:absolute;left:0;text-align:left;margin-left:133pt;margin-top:195.1pt;width:150pt;height:74.65pt;z-index:252077056;mso-width-relative:page;mso-height-relative:page">
            <v:textbox>
              <w:txbxContent>
                <w:p w:rsidR="00C507A8" w:rsidRDefault="009F0DFA">
                  <w:pPr>
                    <w:spacing w:line="320" w:lineRule="exact"/>
                    <w:jc w:val="center"/>
                    <w:rPr>
                      <w:rFonts w:asciiTheme="minorEastAsia" w:eastAsiaTheme="minorEastAsia" w:hAnsiTheme="minorEastAsia"/>
                      <w:sz w:val="21"/>
                      <w:szCs w:val="21"/>
                    </w:rPr>
                  </w:pPr>
                  <w:r>
                    <w:rPr>
                      <w:rFonts w:asciiTheme="minorEastAsia" w:eastAsiaTheme="minorEastAsia" w:hAnsiTheme="minorEastAsia" w:cs="宋体" w:hint="eastAsia"/>
                      <w:sz w:val="21"/>
                      <w:szCs w:val="21"/>
                    </w:rPr>
                    <w:t>向当事人发出行政处罚告知书，告知拟作出行政处罚决定的事实、理由及依据和当事人依法享有的权力</w:t>
                  </w:r>
                </w:p>
              </w:txbxContent>
            </v:textbox>
          </v:rect>
        </w:pict>
      </w:r>
      <w:r>
        <w:rPr>
          <w:rFonts w:asciiTheme="minorEastAsia" w:eastAsiaTheme="minorEastAsia" w:hAnsiTheme="minorEastAsia"/>
        </w:rPr>
        <w:pict>
          <v:line id="_x0000_s1075" style="position:absolute;left:0;text-align:left;z-index:253678592;mso-width-relative:page;mso-height-relative:page" from="203.45pt,171.3pt" to="203.5pt,195.1pt" strokeweight="1pt">
            <v:stroke endarrow="block"/>
          </v:line>
        </w:pict>
      </w:r>
      <w:r>
        <w:rPr>
          <w:rFonts w:asciiTheme="minorEastAsia" w:eastAsiaTheme="minorEastAsia" w:hAnsiTheme="minorEastAsia"/>
        </w:rPr>
        <w:pict>
          <v:line id="_x0000_s1074" style="position:absolute;left:0;text-align:left;z-index:253651968;mso-width-relative:page;mso-height-relative:page" from="203.45pt,120.3pt" to="203.5pt,144.1pt" strokeweight="1pt">
            <v:stroke endarrow="block"/>
          </v:line>
        </w:pict>
      </w:r>
      <w:r>
        <w:rPr>
          <w:rFonts w:asciiTheme="minorEastAsia" w:eastAsiaTheme="minorEastAsia" w:hAnsiTheme="minorEastAsia"/>
        </w:rPr>
        <w:pict>
          <v:line id="_x0000_s1073" style="position:absolute;left:0;text-align:left;z-index:253625344;mso-width-relative:page;mso-height-relative:page" from="201.95pt,68.55pt" to="202pt,92.35pt" strokeweight="1pt">
            <v:stroke endarrow="block"/>
          </v:line>
        </w:pict>
      </w:r>
      <w:r>
        <w:rPr>
          <w:rFonts w:asciiTheme="minorEastAsia" w:eastAsiaTheme="minorEastAsia" w:hAnsiTheme="minorEastAsia"/>
        </w:rPr>
        <w:pict>
          <v:line id="_x0000_s1072" style="position:absolute;left:0;text-align:left;flip:x;z-index:253598720;mso-width-relative:page;mso-height-relative:page" from="89.55pt,57.3pt" to="122.45pt,57.9pt" strokeweight="1pt">
            <v:stroke endarrow="block"/>
          </v:line>
        </w:pict>
      </w:r>
      <w:r>
        <w:rPr>
          <w:rFonts w:asciiTheme="minorEastAsia" w:eastAsiaTheme="minorEastAsia" w:hAnsiTheme="minorEastAsia"/>
        </w:rPr>
        <w:pict>
          <v:rect id="_x0000_s1059" style="position:absolute;left:0;text-align:left;margin-left:-64.25pt;margin-top:39.1pt;width:150pt;height:45.45pt;z-index:251880448;mso-width-relative:page;mso-height-relative:page">
            <v:textbox>
              <w:txbxContent>
                <w:p w:rsidR="00C507A8" w:rsidRDefault="009F0DFA">
                  <w:pPr>
                    <w:spacing w:line="320" w:lineRule="exact"/>
                    <w:jc w:val="center"/>
                    <w:rPr>
                      <w:rFonts w:asciiTheme="minorEastAsia" w:eastAsiaTheme="minorEastAsia" w:hAnsiTheme="minorEastAsia"/>
                      <w:sz w:val="21"/>
                      <w:szCs w:val="21"/>
                    </w:rPr>
                  </w:pPr>
                  <w:r>
                    <w:rPr>
                      <w:rFonts w:asciiTheme="minorEastAsia" w:eastAsiaTheme="minorEastAsia" w:hAnsiTheme="minorEastAsia" w:cs="宋体" w:hint="eastAsia"/>
                      <w:sz w:val="21"/>
                      <w:szCs w:val="21"/>
                    </w:rPr>
                    <w:t>属于其他行政机关管辖的，移送相关行政机关</w:t>
                  </w:r>
                </w:p>
              </w:txbxContent>
            </v:textbox>
          </v:rect>
        </w:pict>
      </w:r>
      <w:r>
        <w:rPr>
          <w:rFonts w:asciiTheme="minorEastAsia" w:eastAsiaTheme="minorEastAsia" w:hAnsiTheme="minorEastAsia"/>
        </w:rPr>
        <w:pict>
          <v:line id="_x0000_s1071" style="position:absolute;left:0;text-align:left;flip:y;z-index:253506560;mso-width-relative:page;mso-height-relative:page" from="282.95pt,158.35pt" to="318.25pt,158.55pt" strokeweight="1pt">
            <v:stroke endarrow="block"/>
          </v:line>
        </w:pict>
      </w:r>
      <w:r>
        <w:rPr>
          <w:rFonts w:asciiTheme="minorEastAsia" w:eastAsiaTheme="minorEastAsia" w:hAnsiTheme="minorEastAsia"/>
        </w:rPr>
        <w:pict>
          <v:line id="_x0000_s1057" style="position:absolute;left:0;text-align:left;flip:y;z-index:251749376;mso-width-relative:page;mso-height-relative:page" from="282.95pt,54.1pt" to="318.25pt,54.3pt" strokeweight="1pt">
            <v:stroke endarrow="block"/>
          </v:line>
        </w:pict>
      </w:r>
      <w:r>
        <w:rPr>
          <w:rFonts w:asciiTheme="minorEastAsia" w:eastAsiaTheme="minorEastAsia" w:hAnsiTheme="minorEastAsia"/>
        </w:rPr>
        <w:pict>
          <v:rect id="_x0000_s1058" style="position:absolute;left:0;text-align:left;margin-left:322pt;margin-top:40.6pt;width:150pt;height:26pt;z-index:251814912;mso-width-relative:page;mso-height-relative:page">
            <v:textbox>
              <w:txbxContent>
                <w:p w:rsidR="00C507A8" w:rsidRDefault="009F0DFA">
                  <w:pPr>
                    <w:spacing w:line="320" w:lineRule="exact"/>
                    <w:jc w:val="center"/>
                    <w:rPr>
                      <w:rFonts w:asciiTheme="minorEastAsia" w:eastAsiaTheme="minorEastAsia" w:hAnsiTheme="minorEastAsia"/>
                      <w:sz w:val="21"/>
                      <w:szCs w:val="21"/>
                    </w:rPr>
                  </w:pPr>
                  <w:r>
                    <w:rPr>
                      <w:rFonts w:asciiTheme="minorEastAsia" w:eastAsiaTheme="minorEastAsia" w:hAnsiTheme="minorEastAsia" w:cs="宋体" w:hint="eastAsia"/>
                      <w:sz w:val="21"/>
                      <w:szCs w:val="21"/>
                    </w:rPr>
                    <w:t>不符合立案条件的，不予立案</w:t>
                  </w:r>
                </w:p>
              </w:txbxContent>
            </v:textbox>
          </v:rect>
        </w:pict>
      </w:r>
      <w:r>
        <w:rPr>
          <w:rFonts w:asciiTheme="minorEastAsia" w:eastAsiaTheme="minorEastAsia" w:hAnsiTheme="minorEastAsia"/>
        </w:rPr>
        <w:pict>
          <v:rect id="_x0000_s1070" style="position:absolute;left:0;text-align:left;margin-left:409.75pt;margin-top:244.6pt;width:89.25pt;height:58.2pt;z-index:253414400;mso-width-relative:page;mso-height-relative:page">
            <v:textbox>
              <w:txbxContent>
                <w:p w:rsidR="00C507A8" w:rsidRDefault="009F0DFA">
                  <w:pPr>
                    <w:spacing w:line="320" w:lineRule="exact"/>
                    <w:rPr>
                      <w:rFonts w:asciiTheme="minorEastAsia" w:eastAsiaTheme="minorEastAsia" w:hAnsiTheme="minorEastAsia" w:cs="宋体"/>
                      <w:sz w:val="21"/>
                      <w:szCs w:val="21"/>
                    </w:rPr>
                  </w:pPr>
                  <w:r>
                    <w:rPr>
                      <w:rFonts w:asciiTheme="minorEastAsia" w:eastAsiaTheme="minorEastAsia" w:hAnsiTheme="minorEastAsia" w:cs="宋体" w:hint="eastAsia"/>
                      <w:sz w:val="21"/>
                      <w:szCs w:val="21"/>
                    </w:rPr>
                    <w:t>当事人要求举行</w:t>
                  </w:r>
                </w:p>
                <w:p w:rsidR="00C507A8" w:rsidRDefault="009F0DFA">
                  <w:pPr>
                    <w:spacing w:line="320" w:lineRule="exact"/>
                    <w:rPr>
                      <w:rFonts w:asciiTheme="minorEastAsia" w:eastAsiaTheme="minorEastAsia" w:hAnsiTheme="minorEastAsia" w:cs="宋体"/>
                      <w:sz w:val="21"/>
                      <w:szCs w:val="21"/>
                    </w:rPr>
                  </w:pPr>
                  <w:r>
                    <w:rPr>
                      <w:rFonts w:asciiTheme="minorEastAsia" w:eastAsiaTheme="minorEastAsia" w:hAnsiTheme="minorEastAsia" w:cs="宋体" w:hint="eastAsia"/>
                      <w:sz w:val="21"/>
                      <w:szCs w:val="21"/>
                    </w:rPr>
                    <w:t>听证的，组织听</w:t>
                  </w:r>
                </w:p>
                <w:p w:rsidR="00C507A8" w:rsidRDefault="009F0DFA">
                  <w:pPr>
                    <w:spacing w:line="320" w:lineRule="exact"/>
                    <w:rPr>
                      <w:rFonts w:asciiTheme="minorEastAsia" w:eastAsiaTheme="minorEastAsia" w:hAnsiTheme="minorEastAsia" w:cs="宋体"/>
                      <w:sz w:val="21"/>
                      <w:szCs w:val="21"/>
                    </w:rPr>
                  </w:pPr>
                  <w:r>
                    <w:rPr>
                      <w:rFonts w:asciiTheme="minorEastAsia" w:eastAsiaTheme="minorEastAsia" w:hAnsiTheme="minorEastAsia" w:cs="宋体" w:hint="eastAsia"/>
                      <w:sz w:val="21"/>
                      <w:szCs w:val="21"/>
                    </w:rPr>
                    <w:t>证</w:t>
                  </w:r>
                </w:p>
                <w:p w:rsidR="00C507A8" w:rsidRDefault="00C507A8">
                  <w:pPr>
                    <w:spacing w:line="320" w:lineRule="exact"/>
                    <w:rPr>
                      <w:rFonts w:asciiTheme="minorEastAsia" w:eastAsiaTheme="minorEastAsia" w:hAnsiTheme="minorEastAsia" w:cs="宋体"/>
                      <w:sz w:val="21"/>
                      <w:szCs w:val="21"/>
                    </w:rPr>
                  </w:pPr>
                </w:p>
              </w:txbxContent>
            </v:textbox>
          </v:rect>
        </w:pict>
      </w:r>
      <w:r>
        <w:rPr>
          <w:rFonts w:asciiTheme="minorEastAsia" w:eastAsiaTheme="minorEastAsia" w:hAnsiTheme="minorEastAsia"/>
        </w:rPr>
        <w:pict>
          <v:rect id="_x0000_s1068" style="position:absolute;left:0;text-align:left;margin-left:320.5pt;margin-top:111.85pt;width:150pt;height:88.9pt;z-index:252470272;mso-width-relative:page;mso-height-relative:page">
            <v:textbox>
              <w:txbxContent>
                <w:p w:rsidR="00C507A8" w:rsidRDefault="009F0DFA">
                  <w:pPr>
                    <w:spacing w:line="320" w:lineRule="exact"/>
                    <w:rPr>
                      <w:rFonts w:asciiTheme="minorEastAsia" w:eastAsiaTheme="minorEastAsia" w:hAnsiTheme="minorEastAsia" w:cs="宋体"/>
                      <w:sz w:val="21"/>
                      <w:szCs w:val="21"/>
                    </w:rPr>
                  </w:pPr>
                  <w:r>
                    <w:rPr>
                      <w:rFonts w:asciiTheme="minorEastAsia" w:eastAsiaTheme="minorEastAsia" w:hAnsiTheme="minorEastAsia" w:cs="宋体" w:hint="eastAsia"/>
                      <w:sz w:val="21"/>
                      <w:szCs w:val="21"/>
                    </w:rPr>
                    <w:t>拟作出责令停产停业、吊销许可证、没收违法建筑或作出较大数额罚款的，向当事人发出听证告知书，告知当事人有要求举行听证的权利</w:t>
                  </w:r>
                </w:p>
              </w:txbxContent>
            </v:textbox>
          </v:rect>
        </w:pict>
      </w:r>
      <w:r>
        <w:rPr>
          <w:rFonts w:asciiTheme="minorEastAsia" w:eastAsiaTheme="minorEastAsia" w:hAnsiTheme="minorEastAsia"/>
        </w:rPr>
        <w:pict>
          <v:rect id="_x0000_s1061" style="position:absolute;left:0;text-align:left;margin-left:131.5pt;margin-top:144.1pt;width:150pt;height:26pt;z-index:252011520;mso-width-relative:page;mso-height-relative:page">
            <v:textbox>
              <w:txbxContent>
                <w:p w:rsidR="00C507A8" w:rsidRDefault="009F0DFA">
                  <w:pPr>
                    <w:spacing w:line="320" w:lineRule="exact"/>
                    <w:jc w:val="center"/>
                    <w:rPr>
                      <w:rFonts w:asciiTheme="minorEastAsia" w:eastAsiaTheme="minorEastAsia" w:hAnsiTheme="minorEastAsia"/>
                      <w:sz w:val="21"/>
                      <w:szCs w:val="21"/>
                    </w:rPr>
                  </w:pPr>
                  <w:r>
                    <w:rPr>
                      <w:rFonts w:asciiTheme="minorEastAsia" w:eastAsiaTheme="minorEastAsia" w:hAnsiTheme="minorEastAsia" w:cs="宋体" w:hint="eastAsia"/>
                      <w:sz w:val="21"/>
                      <w:szCs w:val="21"/>
                    </w:rPr>
                    <w:t>调查取证</w:t>
                  </w:r>
                </w:p>
              </w:txbxContent>
            </v:textbox>
          </v:rect>
        </w:pict>
      </w:r>
      <w:r>
        <w:rPr>
          <w:rFonts w:asciiTheme="minorEastAsia" w:eastAsiaTheme="minorEastAsia" w:hAnsiTheme="minorEastAsia"/>
        </w:rPr>
        <w:pict>
          <v:rect id="_x0000_s1060" style="position:absolute;left:0;text-align:left;margin-left:130.75pt;margin-top:92.35pt;width:150pt;height:26pt;z-index:251945984;mso-width-relative:page;mso-height-relative:page">
            <v:textbox>
              <w:txbxContent>
                <w:p w:rsidR="00C507A8" w:rsidRDefault="009F0DFA">
                  <w:pPr>
                    <w:spacing w:line="320" w:lineRule="exact"/>
                    <w:jc w:val="center"/>
                    <w:rPr>
                      <w:rFonts w:asciiTheme="minorEastAsia" w:eastAsiaTheme="minorEastAsia" w:hAnsiTheme="minorEastAsia"/>
                      <w:sz w:val="21"/>
                      <w:szCs w:val="21"/>
                    </w:rPr>
                  </w:pPr>
                  <w:r>
                    <w:rPr>
                      <w:rFonts w:asciiTheme="minorEastAsia" w:eastAsiaTheme="minorEastAsia" w:hAnsiTheme="minorEastAsia" w:cs="宋体" w:hint="eastAsia"/>
                      <w:sz w:val="21"/>
                      <w:szCs w:val="21"/>
                    </w:rPr>
                    <w:t>符合立案条件的，予以立案</w:t>
                  </w:r>
                </w:p>
              </w:txbxContent>
            </v:textbox>
          </v:rect>
        </w:pict>
      </w:r>
      <w:r>
        <w:rPr>
          <w:rFonts w:asciiTheme="minorEastAsia" w:eastAsiaTheme="minorEastAsia" w:hAnsiTheme="minorEastAsia"/>
        </w:rPr>
        <w:pict>
          <v:rect id="_x0000_s1056" style="position:absolute;left:0;text-align:left;margin-left:129.25pt;margin-top:40.6pt;width:150pt;height:26pt;z-index:251722752;mso-width-relative:page;mso-height-relative:page">
            <v:textbox>
              <w:txbxContent>
                <w:p w:rsidR="00C507A8" w:rsidRDefault="009F0DFA">
                  <w:pPr>
                    <w:spacing w:line="320" w:lineRule="exact"/>
                    <w:jc w:val="center"/>
                    <w:rPr>
                      <w:rFonts w:asciiTheme="minorEastAsia" w:eastAsiaTheme="minorEastAsia" w:hAnsiTheme="minorEastAsia"/>
                      <w:sz w:val="21"/>
                      <w:szCs w:val="21"/>
                    </w:rPr>
                  </w:pPr>
                  <w:r>
                    <w:rPr>
                      <w:rFonts w:asciiTheme="minorEastAsia" w:eastAsiaTheme="minorEastAsia" w:hAnsiTheme="minorEastAsia" w:cs="宋体" w:hint="eastAsia"/>
                      <w:sz w:val="21"/>
                      <w:szCs w:val="21"/>
                    </w:rPr>
                    <w:t>初核立案</w:t>
                  </w:r>
                </w:p>
              </w:txbxContent>
            </v:textbox>
          </v:rect>
        </w:pict>
      </w:r>
      <w:r>
        <w:rPr>
          <w:rFonts w:asciiTheme="minorEastAsia" w:eastAsiaTheme="minorEastAsia" w:hAnsiTheme="minorEastAsia"/>
        </w:rPr>
        <w:pict>
          <v:line id="直线 23" o:spid="_x0000_s1049" style="position:absolute;left:0;text-align:left;z-index:251683840;mso-width-relative:page;mso-height-relative:page" from="201.2pt,15.3pt" to="201.25pt,39.1pt" strokeweight="1pt">
            <v:stroke endarrow="block"/>
          </v:line>
        </w:pict>
      </w:r>
    </w:p>
    <w:sectPr w:rsidR="00C507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97061"/>
    <w:rsid w:val="00017694"/>
    <w:rsid w:val="000B22C5"/>
    <w:rsid w:val="000D44B0"/>
    <w:rsid w:val="00116C27"/>
    <w:rsid w:val="00122BBE"/>
    <w:rsid w:val="00145F24"/>
    <w:rsid w:val="001826DC"/>
    <w:rsid w:val="001C3522"/>
    <w:rsid w:val="00222A9D"/>
    <w:rsid w:val="00286FE8"/>
    <w:rsid w:val="002D7275"/>
    <w:rsid w:val="002E6490"/>
    <w:rsid w:val="002F6080"/>
    <w:rsid w:val="002F76AC"/>
    <w:rsid w:val="00331340"/>
    <w:rsid w:val="003627C9"/>
    <w:rsid w:val="00364CA2"/>
    <w:rsid w:val="00377E21"/>
    <w:rsid w:val="00387F6C"/>
    <w:rsid w:val="003A332D"/>
    <w:rsid w:val="003B4EB6"/>
    <w:rsid w:val="004011FE"/>
    <w:rsid w:val="00457BAC"/>
    <w:rsid w:val="004600A8"/>
    <w:rsid w:val="0047649C"/>
    <w:rsid w:val="004947B4"/>
    <w:rsid w:val="004D0DBE"/>
    <w:rsid w:val="004E2E47"/>
    <w:rsid w:val="004F1AF0"/>
    <w:rsid w:val="005230D5"/>
    <w:rsid w:val="00554D3A"/>
    <w:rsid w:val="0056200E"/>
    <w:rsid w:val="00573CEB"/>
    <w:rsid w:val="00583680"/>
    <w:rsid w:val="00594331"/>
    <w:rsid w:val="005F5502"/>
    <w:rsid w:val="00602D7E"/>
    <w:rsid w:val="00605ACC"/>
    <w:rsid w:val="00630B25"/>
    <w:rsid w:val="00642B5B"/>
    <w:rsid w:val="006446FF"/>
    <w:rsid w:val="00672B97"/>
    <w:rsid w:val="006804EE"/>
    <w:rsid w:val="006A31DF"/>
    <w:rsid w:val="006A41D2"/>
    <w:rsid w:val="006B1966"/>
    <w:rsid w:val="006C48F0"/>
    <w:rsid w:val="006E462B"/>
    <w:rsid w:val="006F5B93"/>
    <w:rsid w:val="006F7B38"/>
    <w:rsid w:val="00705202"/>
    <w:rsid w:val="007325B5"/>
    <w:rsid w:val="00746A64"/>
    <w:rsid w:val="00780DAD"/>
    <w:rsid w:val="007A5511"/>
    <w:rsid w:val="007C736C"/>
    <w:rsid w:val="007D2FC8"/>
    <w:rsid w:val="0080145D"/>
    <w:rsid w:val="008141BC"/>
    <w:rsid w:val="00815BBC"/>
    <w:rsid w:val="008166C6"/>
    <w:rsid w:val="00835810"/>
    <w:rsid w:val="00840804"/>
    <w:rsid w:val="00850857"/>
    <w:rsid w:val="008824A8"/>
    <w:rsid w:val="00884FB6"/>
    <w:rsid w:val="008B647A"/>
    <w:rsid w:val="008E2BF5"/>
    <w:rsid w:val="008F2319"/>
    <w:rsid w:val="00924817"/>
    <w:rsid w:val="00935230"/>
    <w:rsid w:val="00961A28"/>
    <w:rsid w:val="00974EAC"/>
    <w:rsid w:val="00976535"/>
    <w:rsid w:val="00983C62"/>
    <w:rsid w:val="009A1388"/>
    <w:rsid w:val="009B1850"/>
    <w:rsid w:val="009B75E3"/>
    <w:rsid w:val="009D70CD"/>
    <w:rsid w:val="009D7592"/>
    <w:rsid w:val="009F0DFA"/>
    <w:rsid w:val="00A1780F"/>
    <w:rsid w:val="00A76B3C"/>
    <w:rsid w:val="00A90ABA"/>
    <w:rsid w:val="00A94D22"/>
    <w:rsid w:val="00A9768B"/>
    <w:rsid w:val="00AA7BB2"/>
    <w:rsid w:val="00AE193D"/>
    <w:rsid w:val="00B149DA"/>
    <w:rsid w:val="00B40B17"/>
    <w:rsid w:val="00B42095"/>
    <w:rsid w:val="00B73776"/>
    <w:rsid w:val="00B74AD5"/>
    <w:rsid w:val="00B8158A"/>
    <w:rsid w:val="00B97061"/>
    <w:rsid w:val="00BB7A36"/>
    <w:rsid w:val="00C41C6D"/>
    <w:rsid w:val="00C507A8"/>
    <w:rsid w:val="00C779DF"/>
    <w:rsid w:val="00C965AA"/>
    <w:rsid w:val="00CD6C2A"/>
    <w:rsid w:val="00D24DE4"/>
    <w:rsid w:val="00D353C9"/>
    <w:rsid w:val="00D36235"/>
    <w:rsid w:val="00D4076B"/>
    <w:rsid w:val="00D418A3"/>
    <w:rsid w:val="00D547A2"/>
    <w:rsid w:val="00D56887"/>
    <w:rsid w:val="00D66490"/>
    <w:rsid w:val="00D9098C"/>
    <w:rsid w:val="00DA6BF3"/>
    <w:rsid w:val="00E57FD8"/>
    <w:rsid w:val="00E63E8C"/>
    <w:rsid w:val="00E81C5B"/>
    <w:rsid w:val="00E82B35"/>
    <w:rsid w:val="00E92880"/>
    <w:rsid w:val="00EC16E8"/>
    <w:rsid w:val="00EC62BC"/>
    <w:rsid w:val="00ED71F1"/>
    <w:rsid w:val="00F45491"/>
    <w:rsid w:val="00F53D1F"/>
    <w:rsid w:val="00F80DB3"/>
    <w:rsid w:val="00FA1982"/>
    <w:rsid w:val="00FA1AC1"/>
    <w:rsid w:val="00FD3587"/>
    <w:rsid w:val="00FE7856"/>
    <w:rsid w:val="00FF51BF"/>
    <w:rsid w:val="06602A8B"/>
    <w:rsid w:val="109C53FF"/>
    <w:rsid w:val="25754185"/>
    <w:rsid w:val="362C0CA5"/>
    <w:rsid w:val="4CE8175E"/>
    <w:rsid w:val="508406DB"/>
    <w:rsid w:val="5BCE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7" fillcolor="white">
      <v:fill color="white"/>
    </o:shapedefaults>
    <o:shapelayout v:ext="edit">
      <o:idmap v:ext="edit" data="1"/>
    </o:shapelayout>
  </w:shapeDefaults>
  <w:decimalSymbol w:val="."/>
  <w:listSeparator w:val=","/>
  <w15:docId w15:val="{3BCA5854-3A84-4CCA-A934-750BD4705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p0">
    <w:name w:val="p0"/>
    <w:basedOn w:val="a"/>
    <w:qFormat/>
    <w:pPr>
      <w:widowControl/>
    </w:pPr>
    <w:rPr>
      <w:kern w:val="0"/>
      <w:sz w:val="21"/>
      <w:szCs w:val="21"/>
    </w:rPr>
  </w:style>
  <w:style w:type="character" w:customStyle="1" w:styleId="info1">
    <w:name w:val="info1"/>
    <w:qFormat/>
    <w:rPr>
      <w:rFonts w:cs="Times New Roman"/>
      <w:spacing w:val="15"/>
      <w:sz w:val="21"/>
      <w:szCs w:val="21"/>
    </w:rPr>
  </w:style>
  <w:style w:type="character" w:customStyle="1" w:styleId="Char0">
    <w:name w:val="页眉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55"/>
    <customShpInfo spid="_x0000_s1096"/>
    <customShpInfo spid="_x0000_s1091"/>
    <customShpInfo spid="_x0000_s1090"/>
    <customShpInfo spid="_x0000_s1095"/>
    <customShpInfo spid="_x0000_s1094"/>
    <customShpInfo spid="_x0000_s1093"/>
    <customShpInfo spid="_x0000_s1080"/>
    <customShpInfo spid="_x0000_s1092"/>
    <customShpInfo spid="_x0000_s1069"/>
    <customShpInfo spid="_x0000_s1089"/>
    <customShpInfo spid="_x0000_s1088"/>
    <customShpInfo spid="_x0000_s1087"/>
    <customShpInfo spid="_x0000_s1084"/>
    <customShpInfo spid="_x0000_s1085"/>
    <customShpInfo spid="_x0000_s1067"/>
    <customShpInfo spid="_x0000_s1083"/>
    <customShpInfo spid="_x0000_s1082"/>
    <customShpInfo spid="_x0000_s1079"/>
    <customShpInfo spid="_x0000_s1081"/>
    <customShpInfo spid="_x0000_s1066"/>
    <customShpInfo spid="_x0000_s1065"/>
    <customShpInfo spid="_x0000_s1078"/>
    <customShpInfo spid="_x0000_s1077"/>
    <customShpInfo spid="_x0000_s1064"/>
    <customShpInfo spid="_x0000_s1076"/>
    <customShpInfo spid="_x0000_s1063"/>
    <customShpInfo spid="_x0000_s1062"/>
    <customShpInfo spid="_x0000_s1075"/>
    <customShpInfo spid="_x0000_s1074"/>
    <customShpInfo spid="_x0000_s1073"/>
    <customShpInfo spid="_x0000_s1072"/>
    <customShpInfo spid="_x0000_s1059"/>
    <customShpInfo spid="_x0000_s1071"/>
    <customShpInfo spid="_x0000_s1057"/>
    <customShpInfo spid="_x0000_s1058"/>
    <customShpInfo spid="_x0000_s1070"/>
    <customShpInfo spid="_x0000_s1068"/>
    <customShpInfo spid="_x0000_s1061"/>
    <customShpInfo spid="_x0000_s1060"/>
    <customShpInfo spid="_x0000_s1056"/>
    <customShpInfo spid="_x0000_s1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1840</Characters>
  <Application>Microsoft Office Word</Application>
  <DocSecurity>0</DocSecurity>
  <Lines>15</Lines>
  <Paragraphs>4</Paragraphs>
  <ScaleCrop>false</ScaleCrop>
  <Company>Sky123.Org</Company>
  <LinksUpToDate>false</LinksUpToDate>
  <CharactersWithSpaces>2158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曾健华</dc:creator>
  <cp:lastModifiedBy>黄世东</cp:lastModifiedBy>
  <cp:revision>12</cp:revision>
  <dcterms:created xsi:type="dcterms:W3CDTF">2017-07-12T08:55:00Z</dcterms:created>
  <dcterms:modified xsi:type="dcterms:W3CDTF">2017-12-13T08:45:00Z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