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24" w:rsidRPr="00EF271F" w:rsidRDefault="00E51E24" w:rsidP="001B3845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EF271F">
        <w:rPr>
          <w:rFonts w:ascii="方正小标宋_GBK" w:eastAsia="方正小标宋_GBK" w:hAnsi="方正小标宋_GBK" w:hint="eastAsia"/>
          <w:sz w:val="32"/>
          <w:szCs w:val="32"/>
        </w:rPr>
        <w:t>行政权力事项实施清单</w:t>
      </w:r>
    </w:p>
    <w:p w:rsidR="00E51E24" w:rsidRDefault="00E51E24" w:rsidP="001B3845">
      <w:pPr>
        <w:adjustRightInd w:val="0"/>
        <w:snapToGrid w:val="0"/>
        <w:spacing w:line="560" w:lineRule="exact"/>
        <w:rPr>
          <w:rFonts w:ascii="方正小标宋_GBK" w:eastAsia="方正小标宋_GBK"/>
          <w:spacing w:val="-10"/>
          <w:sz w:val="44"/>
          <w:szCs w:val="44"/>
          <w:shd w:val="clear" w:color="auto" w:fill="FFFFFF"/>
        </w:rPr>
      </w:pPr>
    </w:p>
    <w:p w:rsidR="00E51E24" w:rsidRPr="001B3845" w:rsidRDefault="00E51E24" w:rsidP="001B3845">
      <w:pPr>
        <w:adjustRightInd w:val="0"/>
        <w:snapToGrid w:val="0"/>
        <w:spacing w:line="560" w:lineRule="exact"/>
        <w:rPr>
          <w:rFonts w:ascii="方正小标宋_GBK" w:eastAsia="方正小标宋_GBK" w:hAnsi="楷体"/>
          <w:b/>
          <w:kern w:val="44"/>
          <w:sz w:val="44"/>
          <w:szCs w:val="44"/>
        </w:rPr>
      </w:pPr>
      <w:r w:rsidRPr="001B3845">
        <w:rPr>
          <w:rFonts w:ascii="方正小标宋_GBK" w:eastAsia="方正小标宋_GBK" w:hAnsi="楷体" w:hint="eastAsia"/>
          <w:sz w:val="44"/>
          <w:szCs w:val="44"/>
        </w:rPr>
        <w:t>对建筑施工企业未按规定开展“安管人员”安全生产教育培训考核、未按规定如实将考核情况记入安全生产教育培训档案的处罚</w:t>
      </w:r>
    </w:p>
    <w:p w:rsidR="00E51E24" w:rsidRDefault="00E51E24" w:rsidP="001B3845">
      <w:pPr>
        <w:adjustRightInd w:val="0"/>
        <w:snapToGrid w:val="0"/>
        <w:spacing w:line="240" w:lineRule="exact"/>
        <w:rPr>
          <w:rFonts w:ascii="楷体" w:eastAsia="楷体" w:hAnsi="楷体"/>
          <w:b/>
          <w:kern w:val="44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77"/>
        <w:gridCol w:w="1350"/>
        <w:gridCol w:w="207"/>
        <w:gridCol w:w="5505"/>
      </w:tblGrid>
      <w:tr w:rsidR="00E51E24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行政处罚</w:t>
            </w:r>
          </w:p>
        </w:tc>
      </w:tr>
      <w:tr w:rsidR="00E51E24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</w:tr>
      <w:tr w:rsidR="00E51E24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</w:tr>
      <w:tr w:rsidR="00E51E24" w:rsidTr="006D6990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1B3845" w:rsidP="006D6990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对建筑施工企业未按规定开展“安管人员”安全生产教育培训考核、未按规定如实将考核情况记入安全生产教育培训档案的处罚</w:t>
            </w:r>
          </w:p>
        </w:tc>
      </w:tr>
      <w:tr w:rsidR="00E51E24" w:rsidTr="006D6990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1B3845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51E24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贺州市住房和城乡建设局</w:t>
            </w:r>
          </w:p>
        </w:tc>
      </w:tr>
      <w:tr w:rsidR="00E51E24" w:rsidTr="006D6990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法定机关</w:t>
            </w:r>
          </w:p>
        </w:tc>
      </w:tr>
      <w:tr w:rsidR="00E51E24" w:rsidTr="006D6990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贺州市住房和城乡建设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局建筑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市场管理科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8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咨询及</w:t>
            </w:r>
          </w:p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0774-5137850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0774-5137892</w:t>
            </w:r>
          </w:p>
        </w:tc>
      </w:tr>
      <w:tr w:rsidR="00E51E24" w:rsidTr="001B3845">
        <w:trPr>
          <w:trHeight w:val="189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1B384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 xml:space="preserve">【部门规章】《建筑施工企业主要负责人、项目负责人和专职安全生产管理人员安全生产管理规定》（住房和城乡建设部令第17号）第二十九条：建筑施工企业未按规定开展“安管人员”安全生产教育培训考核，或者未按规定如实将考核情况记入安全生产教育培训档案的，由县级以上地方人民政府住房城乡建设主管部门责令限期改正，并处2万元以下的罚款。   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违反安全生产管理的“安管人员”</w:t>
            </w:r>
          </w:p>
        </w:tc>
      </w:tr>
      <w:tr w:rsidR="00E51E24" w:rsidTr="006D6990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行使层级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EF271F">
              <w:rPr>
                <w:rFonts w:ascii="宋体" w:hAnsi="宋体" w:cs="宋体" w:hint="eastAsia"/>
                <w:kern w:val="1"/>
                <w:szCs w:val="21"/>
              </w:rPr>
              <w:t>此事项属于自治区、市、县三级分级管理。</w:t>
            </w:r>
          </w:p>
        </w:tc>
      </w:tr>
      <w:tr w:rsidR="00E51E24" w:rsidTr="001B3845">
        <w:trPr>
          <w:trHeight w:val="206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权限划分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1B384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【部门规章】《建筑施工企业主要负责人、项目负责人和专职安全生产管理人员安全生产管理规定》（住房和城乡建设部令第17号）第二十九条：建筑施工企业未按规定开展“安管人员”安全生产教育培训考核，或者未按规定如实将考核情况记入安全生产教育培训档案的，由县级以上地方人民政府住房城乡建设主管部门责令限期改正，并处2万元以下的罚款。                                 </w:t>
            </w:r>
          </w:p>
        </w:tc>
      </w:tr>
      <w:tr w:rsidR="00E51E24" w:rsidTr="006D6990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行使内容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按照属地管理原则，市本级对本辖区范围内</w:t>
            </w:r>
            <w:r w:rsidR="001B3845">
              <w:rPr>
                <w:rFonts w:ascii="宋体" w:hAnsi="宋体" w:cs="宋体" w:hint="eastAsia"/>
                <w:szCs w:val="21"/>
              </w:rPr>
              <w:t>建筑施工企业未按规定开展“安管人员”安全生产教育培训考核、未按规定如实将考核情况记入安全生产教育培训档案的处罚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法定办结</w:t>
            </w:r>
          </w:p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时限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60日。经本机关负责人批准，可以延长30日。需要继续延长的，报上一级行政主管机关批准。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处罚流程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详见附件。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16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结果名称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行政处罚决定书。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运行系统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B3845" w:rsidRDefault="001B3845" w:rsidP="001B384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hint="eastAsia"/>
              </w:rPr>
              <w:t>拟处罚</w:t>
            </w:r>
            <w:proofErr w:type="gramEnd"/>
            <w:r>
              <w:rPr>
                <w:rFonts w:ascii="宋体" w:hAnsi="宋体" w:hint="eastAsia"/>
              </w:rPr>
              <w:t>意见，以及当事人享有的陈述、申辩等权利。符合听证规定的，制作并送达《行政处罚听证告知书》。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处罚决定，制作行政处罚决定书，载明行政处罚告知、当事人陈述申辩或者听证情况等内容。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1B3845" w:rsidRDefault="001B3845" w:rsidP="001B3845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E51E24" w:rsidRDefault="001B3845" w:rsidP="001B384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E51E24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因不履行或不正确履行行政职责，有下列情形的，行政机关及相关工作人员应承担相应责任：</w:t>
            </w:r>
          </w:p>
          <w:p w:rsidR="001B3845" w:rsidRDefault="001B3845" w:rsidP="001B384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1B3845" w:rsidRDefault="001B3845" w:rsidP="001B384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1B3845" w:rsidRDefault="001B3845" w:rsidP="001B384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1B3845" w:rsidRDefault="001B3845" w:rsidP="001B384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1B3845" w:rsidRDefault="001B3845" w:rsidP="001B384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E51E24" w:rsidRDefault="001B3845" w:rsidP="001B384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E51E24" w:rsidTr="006D6990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51E24" w:rsidRPr="00EF271F" w:rsidRDefault="00E51E24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51E24" w:rsidRDefault="00E51E24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方正书宋_GBK" w:eastAsia="方正书宋_GBK" w:hAnsi="宋体"/>
                <w:szCs w:val="21"/>
              </w:rPr>
            </w:pPr>
          </w:p>
        </w:tc>
      </w:tr>
    </w:tbl>
    <w:p w:rsidR="00E51E24" w:rsidRDefault="00E51E24" w:rsidP="00E51E24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A35660" w:rsidRDefault="00E51E24" w:rsidP="00A35660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A35660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A35660" w:rsidTr="00A35660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A35660" w:rsidRDefault="00A3566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A35660" w:rsidTr="00A35660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A35660" w:rsidTr="00A3566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0" w:rsidRDefault="00A3566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A35660" w:rsidTr="00A3566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0" w:rsidRDefault="00A3566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A35660" w:rsidTr="00A3566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60" w:rsidRDefault="00A3566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35660" w:rsidRDefault="00A3566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1B3845" w:rsidRPr="001B3845" w:rsidRDefault="00E51E24" w:rsidP="00A35660">
      <w:pPr>
        <w:spacing w:line="460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sz w:val="32"/>
          <w:szCs w:val="32"/>
        </w:rPr>
        <w:t>附件1：</w:t>
      </w:r>
      <w:r w:rsidR="001B3845" w:rsidRPr="001B3845">
        <w:rPr>
          <w:rFonts w:ascii="仿宋_GB2312" w:eastAsia="仿宋_GB2312" w:hAnsi="仿宋" w:hint="eastAsia"/>
          <w:sz w:val="32"/>
          <w:szCs w:val="32"/>
        </w:rPr>
        <w:t>对建筑施工企业未按规定开展“安管人员”安全生</w:t>
      </w:r>
      <w:proofErr w:type="gramStart"/>
      <w:r w:rsidR="001B3845" w:rsidRPr="001B3845">
        <w:rPr>
          <w:rFonts w:ascii="仿宋_GB2312" w:eastAsia="仿宋_GB2312" w:hAnsi="仿宋" w:hint="eastAsia"/>
          <w:sz w:val="32"/>
          <w:szCs w:val="32"/>
        </w:rPr>
        <w:t>产教育</w:t>
      </w:r>
      <w:proofErr w:type="gramEnd"/>
      <w:r w:rsidR="001B3845" w:rsidRPr="001B3845">
        <w:rPr>
          <w:rFonts w:ascii="仿宋_GB2312" w:eastAsia="仿宋_GB2312" w:hAnsi="仿宋" w:hint="eastAsia"/>
          <w:sz w:val="32"/>
          <w:szCs w:val="32"/>
        </w:rPr>
        <w:t>培训考核、未按规定如实将考核情况记入安全生产教育培训档案的处罚</w:t>
      </w:r>
      <w:r w:rsidR="001B3845">
        <w:rPr>
          <w:rFonts w:ascii="仿宋_GB2312" w:eastAsia="仿宋_GB2312" w:hAnsi="仿宋" w:hint="eastAsia"/>
          <w:sz w:val="32"/>
          <w:szCs w:val="32"/>
        </w:rPr>
        <w:t>流程图</w:t>
      </w:r>
    </w:p>
    <w:bookmarkEnd w:id="0"/>
    <w:p w:rsidR="00E51E24" w:rsidRPr="001B3845" w:rsidRDefault="00E51E24" w:rsidP="00E51E24"/>
    <w:p w:rsidR="00E51E24" w:rsidRDefault="00E51E24" w:rsidP="00E51E24">
      <w:pPr>
        <w:rPr>
          <w:rFonts w:ascii="黑体" w:eastAsia="黑体" w:hAnsi="黑体" w:cs="黑体"/>
          <w:bCs/>
          <w:spacing w:val="-1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pacing w:val="-10"/>
          <w:sz w:val="32"/>
          <w:szCs w:val="32"/>
          <w:shd w:val="clear" w:color="auto" w:fill="FFFFFF"/>
        </w:rPr>
        <w:lastRenderedPageBreak/>
        <w:t>附件1</w:t>
      </w:r>
    </w:p>
    <w:p w:rsidR="001B3845" w:rsidRPr="001B3845" w:rsidRDefault="001B3845" w:rsidP="001B3845">
      <w:pPr>
        <w:adjustRightInd w:val="0"/>
        <w:snapToGrid w:val="0"/>
        <w:spacing w:line="560" w:lineRule="exact"/>
        <w:rPr>
          <w:rFonts w:ascii="方正小标宋_GBK" w:eastAsia="方正小标宋_GBK" w:hAnsi="楷体"/>
          <w:b/>
          <w:kern w:val="44"/>
          <w:sz w:val="44"/>
          <w:szCs w:val="44"/>
        </w:rPr>
      </w:pPr>
      <w:r w:rsidRPr="001B3845">
        <w:rPr>
          <w:rFonts w:ascii="方正小标宋_GBK" w:eastAsia="方正小标宋_GBK" w:hAnsi="楷体" w:hint="eastAsia"/>
          <w:sz w:val="44"/>
          <w:szCs w:val="44"/>
        </w:rPr>
        <w:t>对建筑施工企业未按规定开展“安管人员”安全生产教育培训考核、未按规定如实将考核情况记入安全生产教育培训档案的处罚</w:t>
      </w:r>
    </w:p>
    <w:p w:rsidR="00E51E24" w:rsidRDefault="00E51E24" w:rsidP="00E51E24">
      <w:pPr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E51E24" w:rsidRDefault="00E51E24" w:rsidP="00E51E24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12065" r="5080" b="889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spacing w:line="4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E51E24" w:rsidRDefault="00E51E24" w:rsidP="00E51E24">
                      <w:pPr>
                        <w:spacing w:line="4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7620" r="11430" b="1333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spacing w:line="4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E51E24" w:rsidRDefault="00E51E24" w:rsidP="00E51E24">
                      <w:pPr>
                        <w:spacing w:line="4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E51E24" w:rsidRDefault="00E51E24" w:rsidP="00E51E24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8890" r="13335" b="1270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C42E6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6985" r="5080" b="508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CAB9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7620" r="57785" b="2286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4076F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E51E24" w:rsidRDefault="00E51E24" w:rsidP="00E51E24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10795" r="12065" b="1016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5715" r="13970" b="1333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F8E20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12065" r="57150" b="1778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045BD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E51E24" w:rsidRDefault="00E51E24" w:rsidP="00E51E24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12065" r="7620" b="1143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7620" r="11430" b="1079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5080" r="5080" b="952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10795" r="6985" b="889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10795" r="6350" b="1333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13335" r="53340" b="1968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9B88E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13970" r="57150" b="1968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F4EBB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6350" r="60325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0384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8890" r="61595" b="1524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686A2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5080" r="53340" b="1651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A7D0E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6985" r="8255" b="1206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F3A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12065" r="10795" b="698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3CE79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8890" r="9525" b="1016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C945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10795" r="5080" b="82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8A7A3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8890" r="13335" b="1079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B8BAF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6350" r="7620" b="508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38DB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6985" r="1206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3C238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1918970</wp:posOffset>
                </wp:positionV>
                <wp:extent cx="0" cy="666115"/>
                <wp:effectExtent l="8255" t="55880" r="20955" b="584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78E99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pt,151.1pt" to="181.4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5240" r="61595" b="1841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EF4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10160" r="11430" b="889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告知当事人并说明理由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告知当事人并说明理由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5715" r="8890" b="139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E51E24" w:rsidRDefault="00E51E24" w:rsidP="00E51E24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处罚决定书送达当事人，并告知依法申请复议、提起行政诉讼的权利</w:t>
                      </w:r>
                    </w:p>
                    <w:p w:rsidR="00E51E24" w:rsidRDefault="00E51E24" w:rsidP="00E51E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12065" r="889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4" w:rsidRDefault="00E51E24" w:rsidP="00E51E2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依法公开</w:t>
                            </w:r>
                          </w:p>
                          <w:p w:rsidR="00E51E24" w:rsidRDefault="00E51E24" w:rsidP="00E51E24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E51E24" w:rsidRDefault="00E51E24" w:rsidP="00E51E2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依法公开</w:t>
                      </w:r>
                    </w:p>
                    <w:p w:rsidR="00E51E24" w:rsidRDefault="00E51E24" w:rsidP="00E51E24"/>
                  </w:txbxContent>
                </v:textbox>
              </v:shape>
            </w:pict>
          </mc:Fallback>
        </mc:AlternateContent>
      </w: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sz w:val="32"/>
          <w:szCs w:val="32"/>
        </w:rPr>
      </w:pPr>
    </w:p>
    <w:p w:rsidR="00E51E24" w:rsidRDefault="00E51E24" w:rsidP="00E51E24">
      <w:pPr>
        <w:spacing w:line="570" w:lineRule="exact"/>
        <w:rPr>
          <w:rFonts w:ascii="宋体" w:hAnsi="宋体" w:cs="宋体"/>
          <w:sz w:val="32"/>
          <w:szCs w:val="32"/>
        </w:rPr>
      </w:pPr>
    </w:p>
    <w:p w:rsidR="000B16A2" w:rsidRPr="00E51E24" w:rsidRDefault="000B16A2"/>
    <w:sectPr w:rsidR="000B16A2" w:rsidRPr="00E51E24" w:rsidSect="00A35660">
      <w:pgSz w:w="11906" w:h="16838"/>
      <w:pgMar w:top="1134" w:right="1800" w:bottom="99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4"/>
    <w:rsid w:val="000B16A2"/>
    <w:rsid w:val="001B3845"/>
    <w:rsid w:val="00A35660"/>
    <w:rsid w:val="00E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FF5AB-B759-4532-AB3D-83E3C512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51E24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1B3845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Company>Microsoft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2017-12-13T02:14:00Z</dcterms:created>
  <dcterms:modified xsi:type="dcterms:W3CDTF">2017-12-13T08:12:00Z</dcterms:modified>
</cp:coreProperties>
</file>